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Work-related Stress Assessment</w:t>
      </w:r>
    </w:p>
    <w:p>
      <w:r>
        <w:rPr>
          <w:b w:val="0"/>
          <w:i w:val="0"/>
          <w:color w:val="5B706A"/>
          <w:sz w:val="20"/>
        </w:rPr>
        <w:t>A work-related stress assessment with team consultation, six work-design areas, evidence, organisational controls and a documented review of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organisational risk record, not a clinical questionnaire or diagnosis. Use aggregated evidence where possible and keep sensitive individual matters in appropriately restricted processes.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HSE’s Management Standards cover demands, control, support, relationships, role and change. Employers must assess work-related stress risks and act on them. The approach involves employee discussion and practical improvements to work design.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Team and evidence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Team or work group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activities and recent changes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workers and representatives were consulted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Aggregated survey, absence or workload evidence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Work design</w:t>
      </w:r>
    </w:p>
    <w:p>
      <w:pPr>
        <w:keepNext/>
        <w:ind w:left="0"/>
      </w:pPr>
      <w:r>
        <w:rPr>
          <w:b/>
          <w:i w:val="0"/>
          <w:sz w:val="21"/>
        </w:rPr>
        <w:t>Work-design factor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Demands     ☐ Control     ☐ Support     ☐ Relationships     ☐ Role     ☐ Change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Evidence and people affected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Current arrangements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Proposed organisational improvement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Accountable manager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Implementation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Agreed priorities and resources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changes are explained to workers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how the team will hear the decisions and comment on whether changes help. Keep individual health information out of a team record.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improvement will be checked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Route for confidential individual support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Work-related Stress Assessment. Printable copy from the SiteSurvey form library. Fill it in on a phone, with photos and signatures: sitesurvey.app/forms/stress-risk-assessment-template/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Work-related Stress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