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Warehouse Safety Inspection</w:t>
      </w:r>
    </w:p>
    <w:p>
      <w:r>
        <w:rPr>
          <w:b w:val="0"/>
          <w:i w:val="0"/>
          <w:color w:val="5B706A"/>
          <w:sz w:val="20"/>
        </w:rPr>
        <w:t>A warehouse walk-through covering aisles, storage, pedestrian routes, loading areas, handling, emergency access and corrective actions.</w:t>
      </w:r>
    </w:p>
    <w:p>
      <w:pPr>
        <w:keepNext/>
        <w:spacing w:before="240"/>
      </w:pPr>
      <w:r>
        <w:rPr>
          <w:b/>
          <w:i w:val="0"/>
          <w:color w:val="1B5E52"/>
          <w:sz w:val="26"/>
        </w:rPr>
        <w:t>1. Record details and scope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or premises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or organisation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Person completing the record *</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This is a premises and operational inspection. It does not replace detailed racking inspections, forklift pre-use checks or specialist assessments.</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HSE warehousing guidance covers slips and trips, manual handling, work at height, vehicle movements and falling or moving objects. The inspection should reflect the activities and layout of the actual warehouse, including specialist storage where relevant.</w:t>
            </w:r>
          </w:p>
        </w:tc>
      </w:tr>
    </w:tbl>
    <w:p>
      <w:pPr>
        <w:spacing w:after="0"/>
      </w:pPr>
    </w:p>
    <w:p>
      <w:pPr>
        <w:keepNext/>
        <w:spacing w:before="240"/>
      </w:pPr>
      <w:r>
        <w:rPr>
          <w:b/>
          <w:i w:val="0"/>
          <w:color w:val="1B5E52"/>
          <w:sz w:val="26"/>
        </w:rPr>
        <w:t>2. Areas and activity</w:t>
      </w:r>
    </w:p>
    <w:p>
      <w:pPr>
        <w:keepNext/>
        <w:spacing w:after="20"/>
        <w:ind w:left="0"/>
      </w:pPr>
      <w:r>
        <w:rPr>
          <w:b/>
          <w:i w:val="0"/>
          <w:sz w:val="19"/>
        </w:rPr>
        <w:t>Walk Cam: warehouse walk-round</w:t>
      </w:r>
    </w:p>
    <w:p>
      <w:pPr>
        <w:spacing w:after="20"/>
        <w:ind w:left="0"/>
      </w:pPr>
      <w:r>
        <w:rPr>
          <w:b w:val="0"/>
          <w:i w:val="0"/>
          <w:color w:val="5B706A"/>
          <w:sz w:val="17"/>
        </w:rPr>
        <w:t>Walk Cam video walk-through: available in the SiteSurvey app only.</w:t>
      </w:r>
    </w:p>
    <w:p>
      <w:pPr>
        <w:keepNext/>
        <w:spacing w:after="20"/>
        <w:ind w:left="0"/>
      </w:pPr>
      <w:r>
        <w:rPr>
          <w:b/>
          <w:i w:val="0"/>
          <w:sz w:val="19"/>
        </w:rPr>
        <w:t>Areas, shifts and operations inspected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Warehouse supervisor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Areas not accessed and inspection limits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Layout and area photos</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Walk-through</w:t>
      </w:r>
    </w:p>
    <w:p>
      <w:pPr>
        <w:keepNext/>
        <w:spacing w:after="20"/>
        <w:ind w:left="0"/>
      </w:pPr>
      <w:r>
        <w:rPr>
          <w:b/>
          <w:i w:val="0"/>
          <w:sz w:val="19"/>
        </w:rPr>
        <w:t>Aisles, floors and pedestrian routes clear and suitable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Loads stored securely with visible damage escalated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Vehicle routes and loading areas controlled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Manual handling aids and working methods reviewed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Work at height and access equipment controlled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Emergency exits, equipment and access unobstructed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Records and follow-up</w:t>
      </w:r>
    </w:p>
    <w:p>
      <w:pPr>
        <w:keepNext/>
        <w:spacing w:after="20"/>
        <w:ind w:left="0"/>
      </w:pPr>
      <w:r>
        <w:rPr>
          <w:b/>
          <w:i w:val="0"/>
          <w:sz w:val="19"/>
        </w:rPr>
        <w:t>Separate racking inspection reference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Separate forklift and plant check references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Concerns raised by warehouse staff</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Immediate controls and affected areas</w:t>
      </w:r>
    </w:p>
    <w:p>
      <w:pPr>
        <w:spacing w:after="20"/>
        <w:ind w:left="0"/>
      </w:pPr>
      <w:r>
        <w:rPr>
          <w:b w:val="0"/>
          <w:i w:val="0"/>
          <w:color w:val="5B706A"/>
          <w:sz w:val="17"/>
        </w:rPr>
        <w:t>Record what has actually been put in place, the affected area and who controls access. Keep proposed actions distinct from completed measures.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Actions and review</w:t>
      </w:r>
    </w:p>
    <w:p>
      <w:pPr>
        <w:keepNext/>
        <w:spacing w:after="20"/>
        <w:ind w:left="0"/>
      </w:pPr>
      <w:r>
        <w:rPr>
          <w:b/>
          <w:i w:val="0"/>
          <w:sz w:val="19"/>
        </w:rPr>
        <w:t>Are further actions required? *</w:t>
      </w:r>
      <w:r>
        <w:rPr>
          <w:b w:val="0"/>
          <w:i w:val="0"/>
          <w:color w:val="5B706A"/>
          <w:sz w:val="16"/>
        </w:rPr>
        <w:t xml:space="preserve">  (choose one)</w:t>
      </w:r>
    </w:p>
    <w:p>
      <w:pPr>
        <w:ind w:left="0"/>
      </w:pPr>
      <w:r>
        <w:rPr>
          <w:b w:val="0"/>
          <w:i w:val="0"/>
          <w:sz w:val="19"/>
        </w:rPr>
        <w:t>☐ Yes     ☐ No</w:t>
      </w:r>
    </w:p>
    <w:p>
      <w:pPr>
        <w:keepNext/>
        <w:ind w:left="0"/>
      </w:pPr>
      <w:r>
        <w:rPr>
          <w:b/>
          <w:i w:val="0"/>
          <w:sz w:val="21"/>
        </w:rPr>
        <w:t>Further action</w:t>
      </w:r>
      <w:r>
        <w:rPr>
          <w:b w:val="0"/>
          <w:i w:val="0"/>
          <w:color w:val="5B706A"/>
          <w:sz w:val="16"/>
        </w:rPr>
        <w:t xml:space="preserve">  (copy this block for each one; if applicable)</w:t>
      </w:r>
    </w:p>
    <w:p>
      <w:pPr>
        <w:keepNext/>
        <w:spacing w:after="20"/>
        <w:ind w:left="454"/>
      </w:pPr>
      <w:r>
        <w:rPr>
          <w:b/>
          <w:i w:val="0"/>
          <w:sz w:val="19"/>
        </w:rPr>
        <w:t>Action and evidence reference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Person responsible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Target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 status *</w:t>
      </w:r>
      <w:r>
        <w:rPr>
          <w:b w:val="0"/>
          <w:i w:val="0"/>
          <w:color w:val="5B706A"/>
          <w:sz w:val="16"/>
        </w:rPr>
        <w:t xml:space="preserve">  (choose one)</w:t>
      </w:r>
    </w:p>
    <w:p>
      <w:pPr>
        <w:ind w:left="454"/>
      </w:pPr>
      <w:r>
        <w:rPr>
          <w:b w:val="0"/>
          <w:i w:val="0"/>
          <w:sz w:val="19"/>
        </w:rPr>
        <w:t>☐ Open     ☐ In progress     ☐ Completed</w:t>
      </w:r>
    </w:p>
    <w:p>
      <w:pPr>
        <w:keepNext/>
        <w:spacing w:after="20"/>
        <w:ind w:left="454"/>
      </w:pPr>
      <w:r>
        <w:rPr>
          <w:b/>
          <w:i w:val="0"/>
          <w:sz w:val="19"/>
        </w:rPr>
        <w:t>Completion evidence *</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Outstanding limitations and information to pass 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status *</w:t>
      </w:r>
      <w:r>
        <w:rPr>
          <w:b w:val="0"/>
          <w:i w:val="0"/>
          <w:color w:val="5B706A"/>
          <w:sz w:val="16"/>
        </w:rPr>
        <w:t xml:space="preserve">  (choose one)</w:t>
      </w:r>
    </w:p>
    <w:p>
      <w:pPr>
        <w:ind w:left="0"/>
      </w:pPr>
      <w:r>
        <w:rPr>
          <w:b w:val="0"/>
          <w:i w:val="0"/>
          <w:sz w:val="19"/>
        </w:rPr>
        <w:t>☐ Ready for review     ☐ Further work needed     ☐ Work or use stopped</w:t>
      </w:r>
    </w:p>
    <w:p>
      <w:pPr>
        <w:keepNext/>
        <w:spacing w:after="20"/>
        <w:ind w:left="0"/>
      </w:pPr>
      <w:r>
        <w:rPr>
          <w:b/>
          <w:i w:val="0"/>
          <w:sz w:val="19"/>
        </w:rPr>
        <w:t>Reviewed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Review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Author signature *</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pPr>
              <w:keepNext/>
            </w:pPr>
          </w:p>
        </w:tc>
      </w:tr>
    </w:tbl>
    <w:p>
      <w:pPr>
        <w:keepNext/>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the information entered. It does not itself certify legal compliance, remove a limitation or authorise unsafe work.</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Warehouse Safety Inspection. Printable copy from the SiteSurvey form library. Fill it in on a phone, with photos and signatures: sitesurvey.app/forms/warehouse-safety-checklist/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 Safety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