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Thermal Imaging Survey</w:t>
      </w:r>
    </w:p>
    <w:p>
      <w:r>
        <w:rPr>
          <w:b w:val="0"/>
          <w:i w:val="0"/>
          <w:color w:val="5B706A"/>
          <w:sz w:val="20"/>
        </w:rPr>
        <w:t>A thermal imaging record linking image references, camera settings, operating conditions, measured temperatures, interpretation and survey limitations.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For competent thermographers. This records observations and interpretation, not a diagnosis from colour alone, an electrical safety certificate or permission to expose live parts.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FLIR explains that temperature interpretation depends on emissivity, reflected radiation and measurement conditions. HSE electrical guidance requires safe maintenance arrangements; using a camera does not make access to live equipment safe.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Survey method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 purpose and agreed scope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Camera, lens and calibration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Thermographer and competence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Weather, ambient conditions and operating loads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the environmental and operating conditions that affect interpretation. Reference instrument settings and comparison evidence.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Thermograms</w:t>
      </w:r>
    </w:p>
    <w:p>
      <w:pPr>
        <w:keepNext/>
        <w:ind w:left="0"/>
      </w:pPr>
      <w:r>
        <w:rPr>
          <w:b/>
          <w:i w:val="0"/>
          <w:sz w:val="21"/>
        </w:rPr>
        <w:t>Thermal observation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Asset or location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Original radiometric file reference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Emissivity, reflected temperature, distance and other settings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Measured temperatures, units and comparison point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Interpretation, basis and uncertainty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Thermal export and corresponding visible image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Limitations and follow-up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Access, loading, surface and environmental limitations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Confirmatory testing or specialist investigation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Urgent concern and person informed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Technical reviewer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Thermal Imaging Survey. Printable copy from the SiteSurvey form library. Fill it in on a phone, with photos and signatures: sitesurvey.app/forms/thermal-imaging-report-template/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Thermal Imaging Survey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