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Telehandler Daily Check</w:t>
      </w:r>
    </w:p>
    <w:p>
      <w:r>
        <w:rPr>
          <w:b w:val="0"/>
          <w:i w:val="0"/>
          <w:color w:val="5B706A"/>
          <w:sz w:val="20"/>
        </w:rPr>
        <w:t>A telehandler daily record covering configuration, attachment compatibility, tyres, visibility, stabilisers, approved function checks and defect handover.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Record details and scope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Filled in from the project in SiteSurvey.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or premises address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 or organisation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date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Person completing the record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For trained operators checking an approved configuration. This is not a load-capacity calculation, lift plan, examination report or permission to lift people.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HSE recommends daily visual checks, regular inspections and servicing based on manufacturer instructions and vehicle risks. Pedestrians must be separated from telehandlers. Pre-use checks do not replace examination or lift planning.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Equipment and scope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Telehandler ID, model and location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Scan the machine data plate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Scanned in the SiteSurvey app. On paper, write the numbers: serial number, model number, asset number.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Competent person and authorisation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Manufacturer or approved procedure reference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Work or inspection scope and exclusions *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Configuration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Hours and shift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Attachment ID and compatibility reference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Applicable load chart and configuration *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Reference the chart or instruction that matches the machine and attachment. Record any mismatch or missing information for review.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Ground, route and segregation assessment reference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4. Daily checks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Tyres, wheels and visible chassis checked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Boom, attachment and connection checked to instructions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Hydraulic hoses and visible leaks checked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Cab access, seat restraint, mirrors and cameras checked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Stabilisers and level indication checked where fitted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Controls, warnings and overload devices checked under procedure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5. Handover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Use decision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Available within recorded limits     ☐ Restricted use     ☐ Out of service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Restrictions, isolation and person informed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Repair or follow-up job reference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Condition and defect evidence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6. Actions and review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 further actions required?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ind w:left="0"/>
      </w:pPr>
      <w:r>
        <w:rPr>
          <w:b/>
          <w:i w:val="0"/>
          <w:sz w:val="21"/>
        </w:rPr>
        <w:t>Further action</w:t>
      </w:r>
      <w:r>
        <w:rPr>
          <w:b w:val="0"/>
          <w:i w:val="0"/>
          <w:color w:val="5B706A"/>
          <w:sz w:val="16"/>
        </w:rPr>
        <w:t xml:space="preserve">  (copy this block for each one; if applicable)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and evidence reference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Person responsible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Target date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Open     ☐ In progress     ☐ Completed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Completion evidence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Outstanding limitations and information to pass on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Ready for review     ☐ Further work needed     ☐ Work or use stopped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Reviewed by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 date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Author signature *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>
            <w:pPr>
              <w:keepNext/>
            </w:pPr>
          </w:p>
        </w:tc>
      </w:tr>
    </w:tbl>
    <w:p>
      <w:pPr>
        <w:keepNext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Signing records the information entered. It does not itself certify legal compliance, remove a limitation or authorise unsafe work.</w:t>
            </w: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Telehandler Daily Check. Printable copy from the SiteSurvey form library. Fill it in on a phone, with photos and signatures: sitesurvey.app/forms/telehandler-checklist/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Telehandler Daily Check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