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7332D"/>
          <w:sz w:val="40"/>
        </w:rPr>
        <w:t>Structured Cabling Test Record</w:t>
      </w:r>
    </w:p>
    <w:p>
      <w:r>
        <w:rPr>
          <w:b w:val="0"/>
          <w:i w:val="0"/>
          <w:color w:val="5B706A"/>
          <w:sz w:val="20"/>
        </w:rPr>
        <w:t>A structured cabling test and handover record: cabling category, tester and calibration, permanent link or channel, links tested and passed, failures and retests, fibre results, labelling, drawings and warranty.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1. Installation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Project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Client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address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Test date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Time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Installer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Cabling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Cat5e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Cat6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Cat6A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Cat7 or Cat8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Fibre OM3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Fibre OM4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Fibre OS2</w:t>
      </w:r>
    </w:p>
    <w:p>
      <w:pPr>
        <w:keepNext w:val="0"/>
        <w:spacing w:after="120"/>
        <w:ind w:left="0"/>
      </w:pPr>
      <w:r>
        <w:rPr>
          <w:b w:val="0"/>
          <w:i w:val="0"/>
          <w:sz w:val="19"/>
        </w:rPr>
        <w:t>☐ Mixed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Tester make and model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Scan the tester label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Scanned in the SiteSurvey app. On paper, write the numbers: serial number.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Tester calibration date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Test configuration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Permanent link     ☐ Channel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eef6f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A permanent link is the permanently installed part of the cabling, from the connector at the patch panel to the outlet. A channel adds the patch cords and equipment cords at each end, so a channel result covers the cords that were in place when it was tested.</w:t>
            </w:r>
          </w:p>
        </w:tc>
      </w:tr>
    </w:tbl>
    <w:p>
      <w:pPr>
        <w:spacing w:after="0"/>
      </w:pPr>
    </w:p>
    <w:p>
      <w:pPr>
        <w:keepNext/>
        <w:spacing w:after="20"/>
        <w:ind w:left="0"/>
      </w:pPr>
      <w:r>
        <w:rPr>
          <w:b/>
          <w:i w:val="0"/>
          <w:sz w:val="19"/>
        </w:rPr>
        <w:t>Test limit used (for example ISO/IEC or TIA Cat6A permanent link)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2. Results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Copper links tested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Passed first time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decea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If applicable: More links passed than were tested. Check the two numbers.</w:t>
            </w:r>
          </w:p>
        </w:tc>
      </w:tr>
    </w:tbl>
    <w:p>
      <w:pPr>
        <w:spacing w:after="0"/>
      </w:pPr>
    </w:p>
    <w:p>
      <w:pPr>
        <w:keepNext/>
        <w:spacing w:after="20"/>
        <w:ind w:left="0"/>
      </w:pPr>
      <w:r>
        <w:rPr>
          <w:b/>
          <w:i w:val="0"/>
          <w:sz w:val="19"/>
        </w:rPr>
        <w:t>Pass rate (%)</w:t>
      </w:r>
      <w:r>
        <w:rPr>
          <w:b w:val="0"/>
          <w:i w:val="0"/>
          <w:color w:val="5B706A"/>
          <w:sz w:val="16"/>
        </w:rPr>
        <w:t xml:space="preserve">  (if applicable; worked out automatically in the app)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ind w:left="0"/>
      </w:pPr>
      <w:r>
        <w:rPr>
          <w:b/>
          <w:i w:val="0"/>
          <w:sz w:val="21"/>
        </w:rPr>
        <w:t>Failures</w:t>
      </w:r>
      <w:r>
        <w:rPr>
          <w:b w:val="0"/>
          <w:i w:val="0"/>
          <w:color w:val="5B706A"/>
          <w:sz w:val="16"/>
        </w:rPr>
        <w:t xml:space="preserve">  (copy this block for each one)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Outlet or link ID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Fault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Wire map     ☐ Length     ☐ NEXT     ☐ Return loss     ☐ Insertion loss     ☐ Other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Fix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Retest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Pass     ☐ Fail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Links still failing after retest</w:t>
      </w:r>
      <w:r>
        <w:rPr>
          <w:b w:val="0"/>
          <w:i w:val="0"/>
          <w:color w:val="5B706A"/>
          <w:sz w:val="16"/>
        </w:rPr>
        <w:t xml:space="preserve">  (worked out automatically in the app)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Outstanding work: who will do it, and by when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Fibre cores tested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Worst fibre loss (dB) and budget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Tester reports or screenshots</w:t>
      </w:r>
      <w:r>
        <w:rPr>
          <w:b w:val="0"/>
          <w:i w:val="0"/>
          <w:color w:val="5B706A"/>
          <w:sz w:val="16"/>
        </w:rPr>
        <w:t xml:space="preserve">  (photos: attach, or note the file names)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3. Handover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Handed over *</w:t>
      </w:r>
      <w:r>
        <w:rPr>
          <w:b w:val="0"/>
          <w:i w:val="0"/>
          <w:color w:val="5B706A"/>
          <w:sz w:val="16"/>
        </w:rPr>
        <w:t xml:space="preserve">  (tick all that apply)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Full test results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As-built drawings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Labelling schedule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Manufacturer warranty registration</w:t>
      </w:r>
    </w:p>
    <w:p>
      <w:pPr>
        <w:keepNext w:val="0"/>
        <w:spacing w:after="120"/>
        <w:ind w:left="0"/>
      </w:pPr>
      <w:r>
        <w:rPr>
          <w:b w:val="0"/>
          <w:i w:val="0"/>
          <w:sz w:val="19"/>
        </w:rPr>
        <w:t>☐ Rack and patching photos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Rack and patching photos</w:t>
      </w:r>
      <w:r>
        <w:rPr>
          <w:b w:val="0"/>
          <w:i w:val="0"/>
          <w:color w:val="5B706A"/>
          <w:sz w:val="16"/>
        </w:rPr>
        <w:t xml:space="preserve">  (photos: attach, or note the file names)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If a manufacturer's warranty is being registered, check which results it needs and who may submit them, and check the client's specification, before handover.</w:t>
            </w:r>
          </w:p>
        </w:tc>
      </w:tr>
    </w:tbl>
    <w:p>
      <w:pPr>
        <w:spacing w:after="0"/>
      </w:pPr>
    </w:p>
    <w:p>
      <w:pPr>
        <w:keepNext/>
        <w:spacing w:after="20"/>
        <w:ind w:left="0"/>
      </w:pPr>
      <w:r>
        <w:rPr>
          <w:b/>
          <w:i w:val="0"/>
          <w:sz w:val="19"/>
        </w:rPr>
        <w:t>Client name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Client signature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/>
        </w:tc>
      </w:tr>
    </w:tbl>
    <w:p/>
    <w:p>
      <w:pPr>
        <w:keepNext/>
        <w:spacing w:after="20"/>
        <w:ind w:left="0"/>
      </w:pPr>
      <w:r>
        <w:rPr>
          <w:b/>
          <w:i w:val="0"/>
          <w:sz w:val="19"/>
        </w:rPr>
        <w:t>Completed by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Signature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/>
        </w:tc>
      </w:tr>
    </w:tbl>
    <w:p/>
    <w:sectPr w:rsidR="00FC693F" w:rsidRPr="0006063C" w:rsidSect="00034616">
      <w:footerReference w:type="default" r:id="rId9"/>
      <w:pgSz w:w="11906" w:h="16838"/>
      <w:pgMar w:top="907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706A"/>
        <w:sz w:val="15"/>
      </w:rPr>
      <w:t>Structured Cabling Test Record. Printable copy from the SiteSurvey form library. Fill it in on a phone, with photos and signatures: sitesurvey.app/forms/cable-test-report-template/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Structured Cabling Test Record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