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Stationary Battery Maintenance</w:t>
      </w:r>
    </w:p>
    <w:p>
      <w:r>
        <w:rPr>
          <w:b w:val="0"/>
          <w:i w:val="0"/>
          <w:color w:val="5B706A"/>
          <w:sz w:val="20"/>
        </w:rPr>
        <w:t>A stationary lead-acid battery maintenance record covering bank identity, ventilation, visible condition, approved readings, defects and handback limits.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scoped to stationary lead-acid battery banks. It is not an EV or lithium-ion battery checklist, repair instruction or authorisation to open sealed batteries.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HSE’s storage-battery guidance identifies electrical, chemical and explosion hazards. Use suitable ventilation, precautions against ignition and short circuits, and the manufacturer’s safe maintenance procedure.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work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Stationary battery bank asset ID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Manufacturer, model and serial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Maintenance procedure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Technician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work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isolation or permit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Battery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Battery chemistry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Confirm the installed chemistry and instruction before choosing checks. Record uncertainty and refer it rather than assuming a familiar battery type.</w:t>
      </w:r>
    </w:p>
    <w:p>
      <w:pPr>
        <w:ind w:left="0"/>
      </w:pPr>
      <w:r>
        <w:rPr>
          <w:b w:val="0"/>
          <w:i w:val="0"/>
          <w:sz w:val="19"/>
        </w:rPr>
        <w:t>☐ Lead-acid     ☐ Other     ☐ Unknown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If the battery is not confirmed lead-acid, stop this checklist and use an appropriate specialist procedure.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Bank configuration, cell or block count and nominal voltage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Charger ID and set-point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Condition and readings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Ventilation and access arrangements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Cases, terminals and racks visually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Leakage, corrosion, swelling or abnormal heat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Labels and protective covers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Cell or bank reading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value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range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ID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Assessment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Response to exception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Work and handback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performed and parts used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Post-work tests and evidence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handback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work evidence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Stationary Battery Maintenance. Printable copy from the SiteSurvey form library. Fill it in on a phone, with photos and signatures: sitesurvey.app/forms/battery-maintenance-checklist/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Stationary Battery Maintenance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