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Solar Panel Maintenance</w:t>
      </w:r>
    </w:p>
    <w:p>
      <w:r>
        <w:rPr>
          <w:b w:val="0"/>
          <w:i w:val="0"/>
          <w:color w:val="5B706A"/>
          <w:sz w:val="20"/>
        </w:rPr>
        <w:t>A solar PV maintenance record with array identification, safe access, visible module and cable condition, inverter information and specialist test references.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maintenance evidence record, not electrical design or isolation instructions. PV circuits can remain energised in daylight; switching off an inverter is not proof that every circuit is dead.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Government solar PV fire research identifies risks associated with PV systems, while HSE requires suitable electrical maintenance arrangements. Use competent people, system documentation and a safe method for the actual installation.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work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Solar PV system asset ID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Manufacturer, model and serial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Maintenance procedure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Technician and competence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Planned work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 isolation or permit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Array and access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Array locations, module type and system capacity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Inverter identifiers and firmware or alarm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Roof access, edge protection and access-plan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inaccessible or excluded from inspection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inaccessible areas and tests not performed. Keep a visual observation separate from an electrical or structural conclusion.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Condition and performance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module damage and soiling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Mounting and roof interface observations recorded from safe access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cables, connectors and labels checked within authorised scope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Inverter alarms and monitoring data reviewed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Generation reading, period and comparison basis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Specialist electrical test report references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Work and handback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performed and parts used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Post-work tests and evidence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 handback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work evidence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Solar Panel Maintenance. Printable copy from the SiteSurvey form library. Fill it in on a phone, with photos and signatures: sitesurvey.app/forms/solar-panel-maintenance-checklist/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Maintenance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