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Retrofit Assessment Record</w:t>
      </w:r>
    </w:p>
    <w:p>
      <w:r>
        <w:rPr>
          <w:b w:val="0"/>
          <w:i w:val="0"/>
          <w:color w:val="5B706A"/>
          <w:sz w:val="20"/>
        </w:rPr>
        <w:t>A whole-house retrofit assessment data record (PAS 2035 style): dwelling, construction, condition, ventilation, heating and hot water, existing measures, occupancy, defects to fix first and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Dwelling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Assessment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Retrofit assessor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Dwelling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Detached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Semi-detached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Mid-terrace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End-terrace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Flat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Maisonette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Bungalow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Before 1900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1900 to 1929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1930 to 1949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1950 to 1966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1967 to 1982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1983 to 2002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2003 or later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Listed building or conservation area?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PAS 2035:2023 says every domestic retrofit project is coordinated by a Retrofit Coordinator, and every dwelling is first assessed by a Retrofit Assessor. The assessment covers the construction and condition, defects, damp and mould, ventilation, heating and hot water, planning constraints and any measures already installed.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Walk Cam: retrofit assessment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Fabric and condition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walls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Solid brick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Cavity, unfilled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Cavity, filled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Timber frame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System build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Stone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Loft insulation depth (mm)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floor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Suspended timber     ☐ Solid     ☐ Unknown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Glazing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Single     ☐ Double before 2002     ☐ Double 2002 or later     ☐ Triple     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to fix before retrofit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Damp or mould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Roof leaks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Gutters or downpipes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Cracked render or pointing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High ground levels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Blocked air bricks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 found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PAS 2035 asks for structural defects to be repaired and the causes of damp or water ingress to be dealt with before retrofit measures are installed.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of defects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Ventilation, heating and occupancy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Ventilation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Trickle vents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Kitchen extract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Bathroom extract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Continuous (dMEV)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Positive input ventilation (PIV)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MVHR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 the extract fans run and move air?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No, or weak     ☐ No fans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heating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 boiler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Oil boiler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Electric storage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Heat pump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Solid fuel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Boiler make, model and age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Occupants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Occupancy and comfort notes (cold rooms, condensation, health)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Improvement options noted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Householder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Householder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Retrofit Assessment Record. Printable copy from the SiteSurvey form library. Fill it in on a phone, with photos and signatures: sitesurvey.app/forms/retrofit-assessment-template/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Retrofit Assessment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