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Occupational Noise Monitoring Record</w:t>
      </w:r>
    </w:p>
    <w:p>
      <w:r>
        <w:rPr>
          <w:b w:val="0"/>
          <w:i w:val="0"/>
          <w:color w:val="5B706A"/>
          <w:sz w:val="20"/>
        </w:rPr>
        <w:t>An occupational noise measurement record linking instruments, calibration checks, task conditions, timed measurements, uncertainty and assessment references.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records workplace noise measurements. It is not an environmental noise complaint report, audiometry record or automatic daily exposure calculation.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guidance requires representative evidence for occupational noise exposure assessment. Record the measurement method, task duration and uncertainty so a competent assessor can interpret the readings.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Measurement plan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Survey purpose and covered tasks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Competent surveyor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Method and applicable guidance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Meter, microphone and calibrator IDs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Calibration records and pre/post field checks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Measurement runs</w:t>
      </w:r>
    </w:p>
    <w:p>
      <w:pPr>
        <w:keepNext/>
        <w:ind w:left="0"/>
      </w:pPr>
      <w:r>
        <w:rPr>
          <w:b/>
          <w:i w:val="0"/>
          <w:sz w:val="21"/>
        </w:rPr>
        <w:t>Measurement run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Location, task and anonymised role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Start, finish and representative task duration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Measurement metric, weighting and settings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Reading and units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Operating conditions, events and exclusions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Raw data file reference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Interpretation and handover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Uncertainty and representativeness limitations *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Record factors affecting representativeness and uncertainty. Keep measured values separate from subsequent exposure calculations.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Separate exposure calculation and risk assessment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Immediate concerns and person informed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Technical reviewer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  <w:cantSplit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Occupational Noise Monitoring Record. Printable copy from the SiteSurvey form library. Fill it in on a phone, with photos and signatures: sitesurvey.app/forms/noise-monitoring-report-template/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Occupational Noise Monitoring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