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i w:val="0"/>
          <w:color w:val="17332D"/>
          <w:sz w:val="40"/>
        </w:rPr>
        <w:t>Mystery Shopper Visit</w:t>
      </w:r>
    </w:p>
    <w:p>
      <w:r>
        <w:rPr>
          <w:b w:val="0"/>
          <w:i w:val="0"/>
          <w:color w:val="5B706A"/>
          <w:sz w:val="20"/>
        </w:rPr>
        <w:t>A mystery shopping visit record capturing the agreed scenario, service timings, factual observations, purchase evidence and client review actions.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1. Record details and scope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Project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Filled in from the project in SiteSurvey.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Site or premises address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Client or organisation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Record date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Person completing the record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This records an authorised service evaluation. It does not authorise covert audio or video, entrapment, employee surveillance or collection of unnecessary personal details.</w:t>
            </w:r>
          </w:p>
        </w:tc>
      </w:tr>
    </w:tbl>
    <w:p>
      <w:pPr>
        <w:spacing w:after="0"/>
      </w:pP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MRS guidance emphasises objective research, avoiding harm and respecting privacy. Its Code obligations apply to MRS members and Company Partners; the guidance is not a blanket legal permission for covert recording or collecting personal information.</w:t>
            </w:r>
          </w:p>
        </w:tc>
      </w:tr>
    </w:tbl>
    <w:p>
      <w:pPr>
        <w:spacing w:after="0"/>
      </w:pPr>
    </w:p>
    <w:p>
      <w:pPr>
        <w:keepNext/>
        <w:spacing w:before="240"/>
      </w:pPr>
      <w:r>
        <w:rPr>
          <w:b/>
          <w:i w:val="0"/>
          <w:color w:val="1B5E52"/>
          <w:sz w:val="26"/>
        </w:rPr>
        <w:t>2. Visit brief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Client brief and authorisation reference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Branch or service location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Visit date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Arrival and departure times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Agreed enquiry or purchase scenario *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Shopper reference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3. Observed service</w:t>
      </w:r>
    </w:p>
    <w:p>
      <w:pPr>
        <w:keepNext/>
        <w:ind w:left="0"/>
      </w:pPr>
      <w:r>
        <w:rPr>
          <w:b/>
          <w:i w:val="0"/>
          <w:sz w:val="21"/>
        </w:rPr>
        <w:t>Service observation</w:t>
      </w:r>
      <w:r>
        <w:rPr>
          <w:b w:val="0"/>
          <w:i w:val="0"/>
          <w:color w:val="5B706A"/>
          <w:sz w:val="16"/>
        </w:rPr>
        <w:t xml:space="preserve">  (copy this block for each one)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Stage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keepNext/>
        <w:spacing w:after="0"/>
        <w:ind w:left="454"/>
      </w:pPr>
      <w:r>
        <w:rPr>
          <w:b w:val="0"/>
          <w:i w:val="0"/>
          <w:sz w:val="19"/>
        </w:rPr>
        <w:t>☐ Arrival</w:t>
      </w:r>
    </w:p>
    <w:p>
      <w:pPr>
        <w:keepNext/>
        <w:spacing w:after="0"/>
        <w:ind w:left="454"/>
      </w:pPr>
      <w:r>
        <w:rPr>
          <w:b w:val="0"/>
          <w:i w:val="0"/>
          <w:sz w:val="19"/>
        </w:rPr>
        <w:t>☐ Enquiry</w:t>
      </w:r>
    </w:p>
    <w:p>
      <w:pPr>
        <w:keepNext/>
        <w:spacing w:after="0"/>
        <w:ind w:left="454"/>
      </w:pPr>
      <w:r>
        <w:rPr>
          <w:b w:val="0"/>
          <w:i w:val="0"/>
          <w:sz w:val="19"/>
        </w:rPr>
        <w:t>☐ Product or service explanation</w:t>
      </w:r>
    </w:p>
    <w:p>
      <w:pPr>
        <w:keepNext/>
        <w:spacing w:after="0"/>
        <w:ind w:left="454"/>
      </w:pPr>
      <w:r>
        <w:rPr>
          <w:b w:val="0"/>
          <w:i w:val="0"/>
          <w:sz w:val="19"/>
        </w:rPr>
        <w:t>☐ Purchase</w:t>
      </w:r>
    </w:p>
    <w:p>
      <w:pPr>
        <w:keepNext/>
        <w:spacing w:after="0"/>
        <w:ind w:left="454"/>
      </w:pPr>
      <w:r>
        <w:rPr>
          <w:b w:val="0"/>
          <w:i w:val="0"/>
          <w:sz w:val="19"/>
        </w:rPr>
        <w:t>☐ Departure</w:t>
      </w:r>
    </w:p>
    <w:p>
      <w:pPr>
        <w:keepNext w:val="0"/>
        <w:spacing w:after="120"/>
        <w:ind w:left="454"/>
      </w:pPr>
      <w:r>
        <w:rPr>
          <w:b w:val="0"/>
          <w:i w:val="0"/>
          <w:sz w:val="19"/>
        </w:rPr>
        <w:t>☐ Other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Requirement in the client brief *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What was observed, with time where relevant *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Result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454"/>
      </w:pPr>
      <w:r>
        <w:rPr>
          <w:b w:val="0"/>
          <w:i w:val="0"/>
          <w:sz w:val="19"/>
        </w:rPr>
        <w:t>☐ Met     ☐ Not met     ☐ Not observed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Context or limitation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4. Evidence and report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Transaction or receipt reference without payment card details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Factual summary and limitations *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Separate observed facts from interpretation. Refer to the brief and specific observations when explaining the result.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Personal details removed or restricted before sharing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Client review contact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5. Actions and review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Are further actions required?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p>
      <w:pPr>
        <w:keepNext/>
        <w:ind w:left="0"/>
      </w:pPr>
      <w:r>
        <w:rPr>
          <w:b/>
          <w:i w:val="0"/>
          <w:sz w:val="21"/>
        </w:rPr>
        <w:t>Further action</w:t>
      </w:r>
      <w:r>
        <w:rPr>
          <w:b w:val="0"/>
          <w:i w:val="0"/>
          <w:color w:val="5B706A"/>
          <w:sz w:val="16"/>
        </w:rPr>
        <w:t xml:space="preserve">  (copy this block for each one; if applicable)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Action and evidence reference *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Person responsible *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Target date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Action status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454"/>
      </w:pPr>
      <w:r>
        <w:rPr>
          <w:b w:val="0"/>
          <w:i w:val="0"/>
          <w:sz w:val="19"/>
        </w:rPr>
        <w:t>☐ Open     ☐ In progress     ☐ Completed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Completion evidence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Outstanding limitations and information to pass on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Record status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Ready for review     ☐ Further work needed     ☐ Work or use stopped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Reviewed by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Review date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Author signature *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5"/>
      </w:tblGrid>
      <w:tr>
        <w:trPr>
          <w:trHeight w:val="1020"/>
        </w:trPr>
        <w:tc>
          <w:tcPr>
            <w:tcW w:type="dxa" w:w="4535"/>
          </w:tcPr>
          <w:p>
            <w:pPr>
              <w:keepNext/>
            </w:pPr>
          </w:p>
        </w:tc>
      </w:tr>
    </w:tbl>
    <w:p>
      <w:pPr>
        <w:keepNext/>
      </w:pP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Signing records the information entered. It does not itself certify legal compliance, remove a limitation or authorise unsafe work.</w:t>
            </w:r>
          </w:p>
        </w:tc>
      </w:tr>
    </w:tbl>
    <w:p>
      <w:pPr>
        <w:spacing w:after="0"/>
      </w:pPr>
    </w:p>
    <w:sectPr w:rsidR="00FC693F" w:rsidRPr="0006063C" w:rsidSect="00034616">
      <w:footerReference w:type="default" r:id="rId9"/>
      <w:pgSz w:w="11906" w:h="16838"/>
      <w:pgMar w:top="907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706A"/>
        <w:sz w:val="15"/>
      </w:rPr>
      <w:t>Mystery Shopper Visit. Printable copy from the SiteSurvey form library. Fill it in on a phone, with photos and signatures: sitesurvey.app/forms/mystery-shopper-checklist/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Mystery Shopper Visit</dc:title>
  <dc:subject/>
  <dc:creator>SiteSurvey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