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Martyn's Law Public Protection Procedures</w:t>
      </w:r>
    </w:p>
    <w:p>
      <w:r>
        <w:rPr>
          <w:b w:val="0"/>
          <w:i w:val="0"/>
          <w:color w:val="5B706A"/>
          <w:sz w:val="20"/>
        </w:rPr>
        <w:t>A Martyn's Law (Terrorism (Protection of Premises) Act 2025) record: premises and capacity tier, SIA notification, evacuation, invacuation, lockdown and communication procedures, staff briefing, exercises and review.</w:t>
      </w:r>
    </w:p>
    <w:p>
      <w:pPr>
        <w:keepNext/>
        <w:spacing w:before="240"/>
      </w:pPr>
      <w:r>
        <w:rPr>
          <w:b/>
          <w:i w:val="0"/>
          <w:color w:val="1B5E52"/>
          <w:sz w:val="26"/>
        </w:rPr>
        <w:t>1. Premises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Responsible person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Most people reasonably expected at the same time (including staff)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Act covers premises wholly or mainly used for a use in its Schedule 1, such as shops, food and drink, entertainment and leisure, halls, hotels, places of worship, health care and education.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Standard tier: 200 to 799 people, including staff. The responsible person must notify the Security Industry Authority and make sure appropriate public protection procedures are in place, so far as reasonably practicable, and that staff know them.</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800 or more people: enhanced tier, except premises used for childcare, primary, secondary or further education, or as a place of worship, which stay in the standard tier. Enhanced tier adds public protection measures, documenting compliance and, for an organisation, a designated senior individual. Use this record for the procedures part.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Under 200 people: not qualifying premises under the Act, but these procedures are still good practice.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Act received Royal Assent on 3 April 2025. Its duties are not yet in force: the government expects an implementation period of at least 24 months, and regulations will bring them into force.</w:t>
            </w:r>
          </w:p>
        </w:tc>
      </w:tr>
    </w:tbl>
    <w:p>
      <w:pPr>
        <w:spacing w:after="0"/>
      </w:pPr>
    </w:p>
    <w:p>
      <w:pPr>
        <w:keepNext/>
        <w:spacing w:after="20"/>
        <w:ind w:left="0"/>
      </w:pPr>
      <w:r>
        <w:rPr>
          <w:b/>
          <w:i w:val="0"/>
          <w:sz w:val="19"/>
        </w:rPr>
        <w:t>Has the SIA been told who the responsible person is?</w:t>
      </w:r>
      <w:r>
        <w:rPr>
          <w:b w:val="0"/>
          <w:i w:val="0"/>
          <w:color w:val="5B706A"/>
          <w:sz w:val="16"/>
        </w:rPr>
        <w:t xml:space="preserve">  (choose one)</w:t>
      </w:r>
    </w:p>
    <w:p>
      <w:pPr>
        <w:ind w:left="0"/>
      </w:pPr>
      <w:r>
        <w:rPr>
          <w:b w:val="0"/>
          <w:i w:val="0"/>
          <w:sz w:val="19"/>
        </w:rPr>
        <w:t>☐ Yes     ☐ No     ☐ Not yet: the duty is not in force</w:t>
      </w:r>
    </w:p>
    <w:p>
      <w:pPr>
        <w:keepNext/>
        <w:spacing w:before="240"/>
      </w:pPr>
      <w:r>
        <w:rPr>
          <w:b/>
          <w:i w:val="0"/>
          <w:color w:val="1B5E52"/>
          <w:sz w:val="26"/>
        </w:rPr>
        <w:t>2. Procedures</w:t>
      </w:r>
    </w:p>
    <w:p>
      <w:pPr>
        <w:keepNext/>
        <w:spacing w:after="20"/>
        <w:ind w:left="0"/>
      </w:pPr>
      <w:r>
        <w:rPr>
          <w:b/>
          <w:i w:val="0"/>
          <w:sz w:val="19"/>
        </w:rPr>
        <w:t>Evacuation: routes, exits and where people go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Invacuation: safe places inside and how people are moved there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Lockdown: how doors and shutters are secured, and who does it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Communication: how staff and the public are alerted and told what to do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Means of communication</w:t>
      </w:r>
      <w:r>
        <w:rPr>
          <w:b w:val="0"/>
          <w:i w:val="0"/>
          <w:color w:val="5B706A"/>
          <w:sz w:val="16"/>
        </w:rPr>
        <w:t xml:space="preserve">  (tick all that apply)</w:t>
      </w:r>
    </w:p>
    <w:p>
      <w:pPr>
        <w:keepNext/>
        <w:spacing w:after="0"/>
        <w:ind w:left="0"/>
      </w:pPr>
      <w:r>
        <w:rPr>
          <w:b w:val="0"/>
          <w:i w:val="0"/>
          <w:sz w:val="19"/>
        </w:rPr>
        <w:t>☐ PA system</w:t>
      </w:r>
    </w:p>
    <w:p>
      <w:pPr>
        <w:keepNext/>
        <w:spacing w:after="0"/>
        <w:ind w:left="0"/>
      </w:pPr>
      <w:r>
        <w:rPr>
          <w:b w:val="0"/>
          <w:i w:val="0"/>
          <w:sz w:val="19"/>
        </w:rPr>
        <w:t>☐ Radios</w:t>
      </w:r>
    </w:p>
    <w:p>
      <w:pPr>
        <w:keepNext/>
        <w:spacing w:after="0"/>
        <w:ind w:left="0"/>
      </w:pPr>
      <w:r>
        <w:rPr>
          <w:b w:val="0"/>
          <w:i w:val="0"/>
          <w:sz w:val="19"/>
        </w:rPr>
        <w:t>☐ Phones or messaging group</w:t>
      </w:r>
    </w:p>
    <w:p>
      <w:pPr>
        <w:keepNext/>
        <w:spacing w:after="0"/>
        <w:ind w:left="0"/>
      </w:pPr>
      <w:r>
        <w:rPr>
          <w:b w:val="0"/>
          <w:i w:val="0"/>
          <w:sz w:val="19"/>
        </w:rPr>
        <w:t>☐ Fire alarm with a different tone</w:t>
      </w:r>
    </w:p>
    <w:p>
      <w:pPr>
        <w:keepNext/>
        <w:spacing w:after="0"/>
        <w:ind w:left="0"/>
      </w:pPr>
      <w:r>
        <w:rPr>
          <w:b w:val="0"/>
          <w:i w:val="0"/>
          <w:sz w:val="19"/>
        </w:rPr>
        <w:t>☐ Staff runners</w:t>
      </w:r>
    </w:p>
    <w:p>
      <w:pPr>
        <w:keepNext w:val="0"/>
        <w:spacing w:after="120"/>
        <w:ind w:left="0"/>
      </w:pPr>
      <w:r>
        <w:rPr>
          <w:b w:val="0"/>
          <w:i w:val="0"/>
          <w:sz w:val="19"/>
        </w:rPr>
        <w:t>☐ Other: ____________</w:t>
      </w:r>
    </w:p>
    <w:p>
      <w:pPr>
        <w:keepNext/>
        <w:spacing w:after="20"/>
        <w:ind w:left="0"/>
      </w:pPr>
      <w:r>
        <w:rPr>
          <w:b/>
          <w:i w:val="0"/>
          <w:sz w:val="19"/>
        </w:rPr>
        <w:t>Plans or photos of routes and safe places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Briefing and exercises</w:t>
      </w:r>
    </w:p>
    <w:p>
      <w:pPr>
        <w:keepNext/>
        <w:spacing w:after="20"/>
        <w:ind w:left="0"/>
      </w:pPr>
      <w:r>
        <w:rPr>
          <w:b/>
          <w:i w:val="0"/>
          <w:sz w:val="19"/>
        </w:rPr>
        <w:t>Staff last briefed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Staff briefed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Last exercise or walk-through</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the exercise showed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review</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Martyn's Law Public Protection Procedures. Printable copy from the SiteSurvey form library. Fill it in on a phone, with photos and signatures: sitesurvey.app/forms/martyns-law-checklist/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Martyn's Law Public Protection Procedures</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