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Little-used Outlet Flushing Record</w:t>
      </w:r>
    </w:p>
    <w:p>
      <w:r>
        <w:rPr>
          <w:b w:val="0"/>
          <w:i w:val="0"/>
          <w:color w:val="5B706A"/>
          <w:sz w:val="20"/>
        </w:rPr>
        <w:t>A weekly flushing record for little-used outlets: each tap, shower and hose with how long it was flushed, whether it was done without spray, the temperature reached and showerhead cleaning dates.</w:t>
      </w:r>
    </w:p>
    <w:p>
      <w:pPr>
        <w:keepNext/>
        <w:spacing w:before="240"/>
      </w:pPr>
      <w:r>
        <w:rPr>
          <w:b/>
          <w:i w:val="0"/>
          <w:color w:val="1B5E52"/>
          <w:sz w:val="26"/>
        </w:rPr>
        <w:t>1. Flushing details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Flushed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Week commencing</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guidance. For infrequently used outlets, run a programme of regular flushing, weekly. Flush through and purge to drain without releasing aerosols. Once started, the flushing has to be kept up and logged. In healthcare and care homes the risk assessment may call for more frequent flushing. Dismantle, clean and descale showerheads quarterly, or as the risk assessment decides.</w:t>
            </w:r>
          </w:p>
        </w:tc>
      </w:tr>
    </w:tbl>
    <w:p>
      <w:pPr>
        <w:spacing w:after="0"/>
      </w:pPr>
    </w:p>
    <w:p>
      <w:pPr>
        <w:keepNext/>
        <w:spacing w:before="240"/>
      </w:pPr>
      <w:r>
        <w:rPr>
          <w:b/>
          <w:i w:val="0"/>
          <w:color w:val="1B5E52"/>
          <w:sz w:val="26"/>
        </w:rPr>
        <w:t>2. Outlets flushed</w:t>
      </w:r>
    </w:p>
    <w:p>
      <w:pPr>
        <w:keepNext/>
        <w:ind w:left="0"/>
      </w:pPr>
      <w:r>
        <w:rPr>
          <w:b/>
          <w:i w:val="0"/>
          <w:sz w:val="21"/>
        </w:rPr>
        <w:t>Little-used outlets</w:t>
      </w:r>
      <w:r>
        <w:rPr>
          <w:b w:val="0"/>
          <w:i w:val="0"/>
          <w:color w:val="5B706A"/>
          <w:sz w:val="16"/>
        </w:rPr>
        <w:t xml:space="preserve">  (copy this block for each one)</w:t>
      </w:r>
    </w:p>
    <w:p>
      <w:pPr>
        <w:keepNext/>
        <w:spacing w:after="20"/>
        <w:ind w:left="454"/>
      </w:pPr>
      <w:r>
        <w:rPr>
          <w:b/>
          <w:i w:val="0"/>
          <w:sz w:val="19"/>
        </w:rPr>
        <w:t>Outlet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outlet label</w:t>
      </w:r>
    </w:p>
    <w:p>
      <w:pPr>
        <w:spacing w:after="20"/>
        <w:ind w:left="454"/>
      </w:pPr>
      <w:r>
        <w:rPr>
          <w:b w:val="0"/>
          <w:i w:val="0"/>
          <w:color w:val="5B706A"/>
          <w:sz w:val="17"/>
        </w:rPr>
        <w:t>Scanned in the SiteSurvey app. On paper, write the numbers: asset number.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keepNext/>
        <w:spacing w:after="0"/>
        <w:ind w:left="454"/>
      </w:pPr>
      <w:r>
        <w:rPr>
          <w:b w:val="0"/>
          <w:i w:val="0"/>
          <w:sz w:val="19"/>
        </w:rPr>
        <w:t>☐ Basin tap</w:t>
      </w:r>
    </w:p>
    <w:p>
      <w:pPr>
        <w:keepNext/>
        <w:spacing w:after="0"/>
        <w:ind w:left="454"/>
      </w:pPr>
      <w:r>
        <w:rPr>
          <w:b w:val="0"/>
          <w:i w:val="0"/>
          <w:sz w:val="19"/>
        </w:rPr>
        <w:t>☐ Sink tap</w:t>
      </w:r>
    </w:p>
    <w:p>
      <w:pPr>
        <w:keepNext/>
        <w:spacing w:after="0"/>
        <w:ind w:left="454"/>
      </w:pPr>
      <w:r>
        <w:rPr>
          <w:b w:val="0"/>
          <w:i w:val="0"/>
          <w:sz w:val="19"/>
        </w:rPr>
        <w:t>☐ Shower</w:t>
      </w:r>
    </w:p>
    <w:p>
      <w:pPr>
        <w:keepNext/>
        <w:spacing w:after="0"/>
        <w:ind w:left="454"/>
      </w:pPr>
      <w:r>
        <w:rPr>
          <w:b w:val="0"/>
          <w:i w:val="0"/>
          <w:sz w:val="19"/>
        </w:rPr>
        <w:t>☐ Bath tap</w:t>
      </w:r>
    </w:p>
    <w:p>
      <w:pPr>
        <w:keepNext/>
        <w:spacing w:after="0"/>
        <w:ind w:left="454"/>
      </w:pPr>
      <w:r>
        <w:rPr>
          <w:b w:val="0"/>
          <w:i w:val="0"/>
          <w:sz w:val="19"/>
        </w:rPr>
        <w:t>☐ Hose or external tap</w:t>
      </w:r>
    </w:p>
    <w:p>
      <w:pPr>
        <w:keepNext/>
        <w:spacing w:after="0"/>
        <w:ind w:left="454"/>
      </w:pPr>
      <w:r>
        <w:rPr>
          <w:b w:val="0"/>
          <w:i w:val="0"/>
          <w:sz w:val="19"/>
        </w:rPr>
        <w:t>☐ Drinking fountain</w:t>
      </w:r>
    </w:p>
    <w:p>
      <w:pPr>
        <w:keepNext w:val="0"/>
        <w:spacing w:after="120"/>
        <w:ind w:left="454"/>
      </w:pPr>
      <w:r>
        <w:rPr>
          <w:b w:val="0"/>
          <w:i w:val="0"/>
          <w:sz w:val="19"/>
        </w:rPr>
        <w:t>☐ Other</w:t>
      </w:r>
    </w:p>
    <w:p>
      <w:pPr>
        <w:keepNext/>
        <w:spacing w:after="20"/>
        <w:ind w:left="454"/>
      </w:pPr>
      <w:r>
        <w:rPr>
          <w:b/>
          <w:i w:val="0"/>
          <w:sz w:val="19"/>
        </w:rPr>
        <w:t>Supplies flushed</w:t>
      </w:r>
      <w:r>
        <w:rPr>
          <w:b w:val="0"/>
          <w:i w:val="0"/>
          <w:color w:val="5B706A"/>
          <w:sz w:val="16"/>
        </w:rPr>
        <w:t xml:space="preserve">  (tick all that apply)</w:t>
      </w:r>
    </w:p>
    <w:p>
      <w:pPr>
        <w:ind w:left="454"/>
      </w:pPr>
      <w:r>
        <w:rPr>
          <w:b w:val="0"/>
          <w:i w:val="0"/>
          <w:sz w:val="19"/>
        </w:rPr>
        <w:t>☐ Hot     ☐ Cold     ☐ Mixed (TMV)</w:t>
      </w:r>
    </w:p>
    <w:p>
      <w:pPr>
        <w:keepNext/>
        <w:spacing w:after="20"/>
        <w:ind w:left="454"/>
      </w:pPr>
      <w:r>
        <w:rPr>
          <w:b/>
          <w:i w:val="0"/>
          <w:sz w:val="19"/>
        </w:rPr>
        <w:t>Flushed this week?</w:t>
      </w:r>
    </w:p>
    <w:p>
      <w:pPr>
        <w:ind w:left="454"/>
      </w:pPr>
      <w:r>
        <w:rPr>
          <w:b w:val="0"/>
          <w:i w:val="0"/>
          <w:sz w:val="19"/>
        </w:rPr>
        <w:t>☐ Yes     ☐ No</w:t>
      </w:r>
    </w:p>
    <w:p>
      <w:pPr>
        <w:keepNext/>
        <w:spacing w:after="20"/>
        <w:ind w:left="454"/>
      </w:pPr>
      <w:r>
        <w:rPr>
          <w:b/>
          <w:i w:val="0"/>
          <w:sz w:val="19"/>
        </w:rPr>
        <w:t>Why not?</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Minutes flushed</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Done without creating spray (showerhead removed or in a bag, low flow)?</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Temperature reached (°C), if measured</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Date the showerhead was last cleaned and descaled</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More than 3 months since the showerhead was cleaned and descaled.</w:t>
            </w:r>
          </w:p>
        </w:tc>
      </w:tr>
    </w:tbl>
    <w:p>
      <w:pPr>
        <w:spacing w:after="0"/>
      </w:pPr>
    </w:p>
    <w:p>
      <w:pPr>
        <w:keepNext/>
        <w:spacing w:after="20"/>
        <w:ind w:left="454"/>
      </w:pPr>
      <w:r>
        <w:rPr>
          <w:b/>
          <w:i w:val="0"/>
          <w:sz w:val="19"/>
        </w:rPr>
        <w:t>Notes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Outlets not flushed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Has any outlet started being used regularly, or stopped being used?</w:t>
      </w:r>
    </w:p>
    <w:p>
      <w:pPr>
        <w:ind w:left="0"/>
      </w:pPr>
      <w:r>
        <w:rPr>
          <w:b w:val="0"/>
          <w:i w:val="0"/>
          <w:sz w:val="19"/>
        </w:rPr>
        <w:t>☐ Yes     ☐ No</w:t>
      </w:r>
    </w:p>
    <w:p>
      <w:pPr>
        <w:keepNext/>
        <w:spacing w:after="20"/>
        <w:ind w:left="0"/>
      </w:pPr>
      <w:r>
        <w:rPr>
          <w:b/>
          <w:i w:val="0"/>
          <w:sz w:val="19"/>
        </w:rPr>
        <w:t>Which, so the flushing list can be updated?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Little-used Outlet Flushing Record. Printable copy from the SiteSurvey form library. Fill it in on a phone, with photos and signatures: sitesurvey.app/forms/legionella-flushing-record/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Little-used Outlet Flushing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