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Lift Maintenance Visit</w:t>
      </w:r>
    </w:p>
    <w:p>
      <w:r>
        <w:rPr>
          <w:b w:val="0"/>
          <w:i w:val="0"/>
          <w:color w:val="5B706A"/>
          <w:sz w:val="20"/>
        </w:rPr>
        <w:t>A lift maintenance visit record with asset details, service scope, manufacturer checks, fault findings, examination references and handback restrictions.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Record details and scope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Filled in from the project in SiteSurvey.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or premises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 or organisation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date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Person completing the record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For competent lift maintainers. This is not a LOLER examination report, rescue authorisation or proof that a lift may be returned to service.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HSE distinguishes lift maintenance from thorough examination by a competent person. Servicing does not replace the applicable examination arrangements, and significant changes or exceptional circumstances can require further examination.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Equipment and work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 asset ID and location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Manufacturer, model and serial number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Maintenance procedure and revision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Technician and competence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Planned work and exclusions *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Safe isolation or permit reference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Service information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Lift type, rated capacity and served floors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Latest thorough examination reference and outstanding matters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Fault codes and user reports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Rescue arrangements and responsible contact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Maintenance evidence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Landing and car doors checked to approved procedure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Accessible suspension or drive components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Levelling and controls checked by the competent maintainer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Alarm and communication arrangements checked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Required guards and access controls restored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Acceptable     ☐ Action needed     ☐ Not checked     ☐ Not applicable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Action, limitation or reason not applicable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Specialist tests performed and separate reports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Reference specialist test or examination reports separately from routine service observations. Identify any work not covered by this visit.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5. Work and handback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Work performed and parts used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Post-work tests and evidence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Equipment handback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Available within recorded limits     ☐ Restricted use     ☐ Out of service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Restrictions, isolation and person informed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Condition and work evidence photos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6. Actions and review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required?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and evidence reference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Person responsible *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Target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Action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Completion evidence *</w:t>
      </w:r>
      <w:r>
        <w:rPr>
          <w:b w:val="0"/>
          <w:i w:val="0"/>
          <w:color w:val="5B706A"/>
          <w:sz w:val="16"/>
        </w:rPr>
        <w:t xml:space="preserve">  (if applicable)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Outstanding limitations and information to pass on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Record status *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Ready for review     ☐ Further work needed     ☐ Work or use stopped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Reviewed by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Review date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Author signature *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>
            <w:pPr>
              <w:keepNext/>
            </w:pPr>
          </w:p>
        </w:tc>
      </w:tr>
    </w:tbl>
    <w:p>
      <w:pPr>
        <w:keepNext/>
      </w:pP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the information entered. It does not itself certify legal compliance, remove a limitation or authorise unsafe work.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Lift Maintenance Visit. Printable copy from the SiteSurvey form library. Fill it in on a phone, with photos and signatures: sitesurvey.app/forms/lift-maintenance-checklist/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Lift Maintenance Visit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