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IT Risk Assessment</w:t>
      </w:r>
    </w:p>
    <w:p>
      <w:r>
        <w:rPr>
          <w:b w:val="0"/>
          <w:i w:val="0"/>
          <w:color w:val="5B706A"/>
          <w:sz w:val="20"/>
        </w:rPr>
        <w:t>An IT risk assessment linking business services, threat scenarios, existing controls, treatment decisions, accountable owners and review evidence.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risk decision record, not a vulnerability scan, penetration test, Cyber Essentials certificate or authorisation to test systems. Do not enter passwords or secret keys.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NCSC recommends choosing an approach that helps the organisation understand its actual cyber risks. Its framework considers context, decision makers, risk analysis, communication, implementation and review; no single method suits every situation.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Scope and method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Business service and system boundary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Service owner and risk decision maker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Key information, suppliers and dependencies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Name the systems, suppliers and information the service depends on. Identify which dependencies have evidence and which are assumed.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Risk method, scale and acceptance policy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Risk scenarios</w:t>
      </w:r>
    </w:p>
    <w:p>
      <w:pPr>
        <w:keepNext/>
        <w:ind w:left="0"/>
      </w:pPr>
      <w:r>
        <w:rPr>
          <w:b/>
          <w:i w:val="0"/>
          <w:sz w:val="21"/>
        </w:rPr>
        <w:t>Cyber risk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Threat event and affected service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Exposure, weakness and evidence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Business consequences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Existing controls and assurance evidence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Likelihood assessment and basis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 priority using the stated method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Treatment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Reduce     ☐ Avoid     ☐ Share     ☐ Accept     ☐ Pending decision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Treatment or acceptance rationale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Accountable risk owner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Assurance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controls will be checked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or incidents that trigger reassessment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acceptance or treatment approval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IT Risk Assessment. Printable copy from the SiteSurvey form library. Fill it in on a phone, with photos and signatures: sitesurvey.app/forms/it-risk-assessment-template/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Risk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