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Intruder Alarm Service Record</w:t>
      </w:r>
    </w:p>
    <w:p>
      <w:r>
        <w:rPr>
          <w:b w:val="0"/>
          <w:i w:val="0"/>
          <w:color w:val="5B706A"/>
          <w:sz w:val="20"/>
        </w:rPr>
        <w:t>An intruder alarm service record covering system scope, authorised tests, detector and power observations, faults, restoration and customer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service log, not an NSI or SSAIB certificate, security grading assessment or guarantee of police response. Do not store alarm codes, credentials or detailed vulnerabilities here.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supports competent maintenance with safe electrical arrangements and equipment instructions. Agree the service scope and notification process before testing so the record reflects authorised work.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Intruder alarm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Service authority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Zones and functions included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authority and test window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Monitoring-centre notification and test-mode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Reported faults and previous service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Authorised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Panel indications and visible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Selected detectors checked against approved test plan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Warning devices and communications tested within authority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Power supply and backup evidence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Tamper or fault tests recorded under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Detailed controlled test-log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Repairs and configuration-change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Restoration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 mode ended and normal status verified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restoration of the agreed system state and any remaining restriction. Keep access credentials and alarm codes out of the record.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Monitoring/customer restoration notification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Untested zones, faults and restrictions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Handover recipient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Intruder Alarm Service Record. Printable copy from the SiteSurvey form library. Fill it in on a phone, with photos and signatures: sitesurvey.app/forms/intruder-alarm-maintenance-checklist/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Intruder Alarm Service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