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Hand Hygiene Audit</w:t>
      </w:r>
    </w:p>
    <w:p>
      <w:r>
        <w:rPr>
          <w:b w:val="0"/>
          <w:i w:val="0"/>
          <w:color w:val="5B706A"/>
          <w:sz w:val="20"/>
        </w:rPr>
        <w:t>Observation audit using WHO's five moments: each opportunity, the staff group, what was done, a compliance percentage, facilities and feedback to the team.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Where and when you observed.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Provider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Home or service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audit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Ward, unit or area observed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Observation started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Observation ended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WHO's five moments for hand hygiene: before touching a patient; before a clean or aseptic procedure; after body fluid exposure risk; after touching a patient; and after touching patient surroundings.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Record what you see, by staff group and not by name. Tell the team you are observing: the aim is to improve practice, not to catch people out.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Observations</w:t>
      </w:r>
    </w:p>
    <w:p>
      <w:r>
        <w:rPr>
          <w:b w:val="0"/>
          <w:i w:val="0"/>
          <w:color w:val="5B706A"/>
          <w:sz w:val="18"/>
        </w:rPr>
        <w:t>One entry for each opportunity you see.</w:t>
      </w:r>
    </w:p>
    <w:p>
      <w:pPr>
        <w:keepNext/>
        <w:ind w:left="0"/>
      </w:pPr>
      <w:r>
        <w:rPr>
          <w:b/>
          <w:i w:val="0"/>
          <w:sz w:val="21"/>
        </w:rPr>
        <w:t>Opportunities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Staff group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Nurse</w:t>
      </w:r>
    </w:p>
    <w:p>
      <w:pPr>
        <w:spacing w:after="0"/>
        <w:ind w:left="454"/>
      </w:pPr>
      <w:r>
        <w:rPr>
          <w:b w:val="0"/>
          <w:i w:val="0"/>
          <w:sz w:val="19"/>
        </w:rPr>
        <w:t>☐ Care assistant</w:t>
      </w:r>
    </w:p>
    <w:p>
      <w:pPr>
        <w:spacing w:after="0"/>
        <w:ind w:left="454"/>
      </w:pPr>
      <w:r>
        <w:rPr>
          <w:b w:val="0"/>
          <w:i w:val="0"/>
          <w:sz w:val="19"/>
        </w:rPr>
        <w:t>☐ Doctor</w:t>
      </w:r>
    </w:p>
    <w:p>
      <w:pPr>
        <w:spacing w:after="0"/>
        <w:ind w:left="454"/>
      </w:pPr>
      <w:r>
        <w:rPr>
          <w:b w:val="0"/>
          <w:i w:val="0"/>
          <w:sz w:val="19"/>
        </w:rPr>
        <w:t>☐ Therapist</w:t>
      </w:r>
    </w:p>
    <w:p>
      <w:pPr>
        <w:spacing w:after="0"/>
        <w:ind w:left="454"/>
      </w:pPr>
      <w:r>
        <w:rPr>
          <w:b w:val="0"/>
          <w:i w:val="0"/>
          <w:sz w:val="19"/>
        </w:rPr>
        <w:t>☐ Domestic or housekeeping</w:t>
      </w:r>
    </w:p>
    <w:p>
      <w:pPr>
        <w:spacing w:after="0"/>
        <w:ind w:left="454"/>
      </w:pPr>
      <w:r>
        <w:rPr>
          <w:b w:val="0"/>
          <w:i w:val="0"/>
          <w:sz w:val="19"/>
        </w:rPr>
        <w:t>☐ Student</w:t>
      </w:r>
    </w:p>
    <w:p>
      <w:pPr>
        <w:spacing w:after="0"/>
        <w:ind w:left="454"/>
      </w:pPr>
      <w:r>
        <w:rPr>
          <w:b w:val="0"/>
          <w:i w:val="0"/>
          <w:sz w:val="19"/>
        </w:rPr>
        <w:t>☐ Visiting professional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Moment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Before touching a patient</w:t>
      </w:r>
    </w:p>
    <w:p>
      <w:pPr>
        <w:spacing w:after="0"/>
        <w:ind w:left="454"/>
      </w:pPr>
      <w:r>
        <w:rPr>
          <w:b w:val="0"/>
          <w:i w:val="0"/>
          <w:sz w:val="19"/>
        </w:rPr>
        <w:t>☐ Before a clean or aseptic procedure</w:t>
      </w:r>
    </w:p>
    <w:p>
      <w:pPr>
        <w:spacing w:after="0"/>
        <w:ind w:left="454"/>
      </w:pPr>
      <w:r>
        <w:rPr>
          <w:b w:val="0"/>
          <w:i w:val="0"/>
          <w:sz w:val="19"/>
        </w:rPr>
        <w:t>☐ After body fluid exposure risk</w:t>
      </w:r>
    </w:p>
    <w:p>
      <w:pPr>
        <w:spacing w:after="0"/>
        <w:ind w:left="454"/>
      </w:pPr>
      <w:r>
        <w:rPr>
          <w:b w:val="0"/>
          <w:i w:val="0"/>
          <w:sz w:val="19"/>
        </w:rPr>
        <w:t>☐ After touching a patient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After touching patient surroundings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did they do?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Handrub     ☐ Soap and water     ☐ Missed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All surfaces of the hands covered?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Bare below the elbows, with no wrist jewellery?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Gloves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Not worn     ☐ Worn and changed correctly     ☐ Worn in place of hand hygiene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Opportunities observed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Missed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Compliance (%)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Facilities</w:t>
      </w:r>
    </w:p>
    <w:p>
      <w:r>
        <w:rPr>
          <w:b w:val="0"/>
          <w:i w:val="0"/>
          <w:color w:val="5B706A"/>
          <w:sz w:val="18"/>
        </w:rPr>
        <w:t>Whether staff have what they need.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Alcohol handrub is available at the point of care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Handwash sinks are clean, accessible and used only for handwashing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Liquid soap and paper towels are stocked at every sink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Foot-operated bins are at every sink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 hygiene technique posters are displayed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 cream is available for staff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Partly     ☐ No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Feedback and actions</w:t>
      </w:r>
    </w:p>
    <w:p>
      <w:r>
        <w:rPr>
          <w:b w:val="0"/>
          <w:i w:val="0"/>
          <w:color w:val="5B706A"/>
          <w:sz w:val="18"/>
        </w:rPr>
        <w:t>Tell the team the result on the day.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Have you fed the result back to the team?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Good practice seen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Actions, who and by when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audit due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Manager or nurse in charge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Hand Hygiene Audit. Printable copy from the SiteSurvey form library. Fill it in on a phone, with photos and signatures: sitesurvey.app/forms/hand-hygiene-audit-tool/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 Hygiene Audit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