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Floor Moisture and Pre-install Survey</w:t>
      </w:r>
    </w:p>
    <w:p>
      <w:r>
        <w:rPr>
          <w:b w:val="0"/>
          <w:i w:val="0"/>
          <w:color w:val="5B706A"/>
          <w:sz w:val="20"/>
        </w:rPr>
        <w:t>A floor moisture and pre-installation survey: base type and age, conditions, relative humidity readings with a hygrometer hood, flatness, damp-proof membrane, the manufacturer's limit and whether flooring can go down.</w:t>
      </w:r>
    </w:p>
    <w:p>
      <w:pPr>
        <w:keepNext/>
        <w:spacing w:before="240"/>
      </w:pPr>
      <w:r>
        <w:rPr>
          <w:b/>
          <w:i w:val="0"/>
          <w:color w:val="1B5E52"/>
          <w:sz w:val="26"/>
        </w:rPr>
        <w:t>1. Base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Base</w:t>
      </w:r>
      <w:r>
        <w:rPr>
          <w:b w:val="0"/>
          <w:i w:val="0"/>
          <w:color w:val="5B706A"/>
          <w:sz w:val="16"/>
        </w:rPr>
        <w:t xml:space="preserve">  (choose one)</w:t>
      </w:r>
    </w:p>
    <w:p>
      <w:pPr>
        <w:keepNext/>
        <w:spacing w:after="0"/>
        <w:ind w:left="0"/>
      </w:pPr>
      <w:r>
        <w:rPr>
          <w:b w:val="0"/>
          <w:i w:val="0"/>
          <w:sz w:val="19"/>
        </w:rPr>
        <w:t>☐ Sand and cement screed</w:t>
      </w:r>
    </w:p>
    <w:p>
      <w:pPr>
        <w:keepNext/>
        <w:spacing w:after="0"/>
        <w:ind w:left="0"/>
      </w:pPr>
      <w:r>
        <w:rPr>
          <w:b w:val="0"/>
          <w:i w:val="0"/>
          <w:sz w:val="19"/>
        </w:rPr>
        <w:t>☐ Concrete slab</w:t>
      </w:r>
    </w:p>
    <w:p>
      <w:pPr>
        <w:keepNext/>
        <w:spacing w:after="0"/>
        <w:ind w:left="0"/>
      </w:pPr>
      <w:r>
        <w:rPr>
          <w:b w:val="0"/>
          <w:i w:val="0"/>
          <w:sz w:val="19"/>
        </w:rPr>
        <w:t>☐ Calcium sulphate (anhydrite) screed</w:t>
      </w:r>
    </w:p>
    <w:p>
      <w:pPr>
        <w:keepNext/>
        <w:spacing w:after="0"/>
        <w:ind w:left="0"/>
      </w:pPr>
      <w:r>
        <w:rPr>
          <w:b w:val="0"/>
          <w:i w:val="0"/>
          <w:sz w:val="19"/>
        </w:rPr>
        <w:t>☐ Timber or board</w:t>
      </w:r>
    </w:p>
    <w:p>
      <w:pPr>
        <w:keepNext w:val="0"/>
        <w:spacing w:after="120"/>
        <w:ind w:left="0"/>
      </w:pPr>
      <w:r>
        <w:rPr>
          <w:b w:val="0"/>
          <w:i w:val="0"/>
          <w:sz w:val="19"/>
        </w:rPr>
        <w:t>☐ Existing floor covering</w:t>
      </w:r>
    </w:p>
    <w:p>
      <w:pPr>
        <w:keepNext/>
        <w:spacing w:after="20"/>
        <w:ind w:left="0"/>
      </w:pPr>
      <w:r>
        <w:rPr>
          <w:b/>
          <w:i w:val="0"/>
          <w:sz w:val="19"/>
        </w:rPr>
        <w:t>Age of the base (weeks)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covering to be laid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Manufacturer's maximum relative humidity (%)</w:t>
      </w:r>
    </w:p>
    <w:p>
      <w:pPr>
        <w:spacing w:after="20"/>
        <w:ind w:left="0"/>
      </w:pPr>
      <w:r>
        <w:rPr>
          <w:b w:val="0"/>
          <w:i w:val="0"/>
          <w:color w:val="5B706A"/>
          <w:sz w:val="17"/>
        </w:rPr>
        <w:t>From the adhesive and floor covering manufacturers' data. Use the lower figure.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building at its normal service temperature and humidity, with drying equipment off, before the readings were taken?</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Readings taken while drying equipment is running may not show how wet the base will be in normal use. Say so under preparation.</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Readings</w:t>
      </w:r>
    </w:p>
    <w:p>
      <w:pPr>
        <w:keepNext/>
        <w:ind w:left="0"/>
      </w:pPr>
      <w:r>
        <w:rPr>
          <w:b/>
          <w:i w:val="0"/>
          <w:sz w:val="21"/>
        </w:rPr>
        <w:t>Readings</w:t>
      </w:r>
      <w:r>
        <w:rPr>
          <w:b w:val="0"/>
          <w:i w:val="0"/>
          <w:color w:val="5B706A"/>
          <w:sz w:val="16"/>
        </w:rPr>
        <w:t xml:space="preserve">  (copy this block for each one)</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Method</w:t>
      </w:r>
      <w:r>
        <w:rPr>
          <w:b w:val="0"/>
          <w:i w:val="0"/>
          <w:color w:val="5B706A"/>
          <w:sz w:val="16"/>
        </w:rPr>
        <w:t xml:space="preserve">  (choose one)</w:t>
      </w:r>
    </w:p>
    <w:p>
      <w:pPr>
        <w:ind w:left="454"/>
      </w:pPr>
      <w:r>
        <w:rPr>
          <w:b w:val="0"/>
          <w:i w:val="0"/>
          <w:sz w:val="19"/>
        </w:rPr>
        <w:t>☐ Hygrometer hood (RH %)     ☐ Moisture meter (comparative)     ☐ Carbide or oven test</w:t>
      </w:r>
    </w:p>
    <w:p>
      <w:pPr>
        <w:keepNext/>
        <w:spacing w:after="20"/>
        <w:ind w:left="454"/>
      </w:pPr>
      <w:r>
        <w:rPr>
          <w:b/>
          <w:i w:val="0"/>
          <w:sz w:val="19"/>
        </w:rPr>
        <w:t>Relative humidity (%)</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Meter reading and scale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Moisture content (%)</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Temperature (°C)</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Hood in place for (hours)</w:t>
      </w:r>
      <w:r>
        <w:rPr>
          <w:b w:val="0"/>
          <w:i w:val="0"/>
          <w:color w:val="5B706A"/>
          <w:sz w:val="16"/>
        </w:rPr>
        <w:t xml:space="preserve">  (if applicable)</w:t>
      </w:r>
    </w:p>
    <w:p>
      <w:pPr>
        <w:spacing w:after="20"/>
        <w:ind w:left="454"/>
      </w:pPr>
      <w:r>
        <w:rPr>
          <w:b w:val="0"/>
          <w:i w:val="0"/>
          <w:color w:val="5B706A"/>
          <w:sz w:val="17"/>
        </w:rPr>
        <w:t>Hood makers and BS 8203 practice: leave the sealed hood for at least 72 hours, then read until the value is stable, or as the hood maker states.</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The hood has been in place for less than 72 hours. The reading may not have reached equilibrium yet.</w:t>
            </w:r>
          </w:p>
        </w:tc>
      </w:tr>
    </w:tbl>
    <w:p>
      <w:pPr>
        <w:spacing w:after="0"/>
      </w:pPr>
    </w:p>
    <w:p>
      <w:pPr>
        <w:keepNext/>
        <w:spacing w:after="20"/>
        <w:ind w:left="454"/>
      </w:pPr>
      <w:r>
        <w:rPr>
          <w:b/>
          <w:i w:val="0"/>
          <w:sz w:val="19"/>
        </w:rPr>
        <w:t>Difference from the limit (% RH, above 0 is too wet)</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Above the manufacturer's limit. Do not lay the floor covering yet.</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Readings taken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Hygrometer readings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relative humidity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Readings over the limit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Readings within the limit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Relative humidity result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Compare each relative humidity reading with the lowest limit given by the adhesive and floor covering manufacturers. BS 8203 is the code of practice for installing resilient floor coverings, and BS 8204-1 covers concrete bases and levelling screeds that receive them.</w:t>
            </w:r>
          </w:p>
        </w:tc>
      </w:tr>
    </w:tbl>
    <w:p>
      <w:pPr>
        <w:spacing w:after="0"/>
      </w:pPr>
    </w:p>
    <w:p>
      <w:pPr>
        <w:keepNext/>
        <w:spacing w:before="240"/>
      </w:pPr>
      <w:r>
        <w:rPr>
          <w:b/>
          <w:i w:val="0"/>
          <w:color w:val="1B5E52"/>
          <w:sz w:val="26"/>
        </w:rPr>
        <w:t>3. Flatness and result</w:t>
      </w:r>
    </w:p>
    <w:p>
      <w:pPr>
        <w:keepNext/>
        <w:spacing w:after="20"/>
        <w:ind w:left="0"/>
      </w:pPr>
      <w:r>
        <w:rPr>
          <w:b/>
          <w:i w:val="0"/>
          <w:sz w:val="19"/>
        </w:rPr>
        <w:t>Worst gap under a 2 m straightedge (mm)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Flatness limit from the specification (mm)</w:t>
      </w:r>
    </w:p>
    <w:p>
      <w:pPr>
        <w:spacing w:after="20"/>
        <w:ind w:left="0"/>
      </w:pPr>
      <w:r>
        <w:rPr>
          <w:b w:val="0"/>
          <w:i w:val="0"/>
          <w:color w:val="5B706A"/>
          <w:sz w:val="17"/>
        </w:rPr>
        <w:t>The largest gap the specification or the covering manufacturer allows under the straightedge.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Flatness check</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gap is larger than the specification allows. Record the smoothing or grinding needed before the covering goes down.</w:t>
            </w:r>
          </w:p>
        </w:tc>
      </w:tr>
    </w:tbl>
    <w:p>
      <w:pPr>
        <w:spacing w:after="0"/>
      </w:pPr>
    </w:p>
    <w:p>
      <w:pPr>
        <w:keepNext/>
        <w:spacing w:after="20"/>
        <w:ind w:left="0"/>
      </w:pPr>
      <w:r>
        <w:rPr>
          <w:b/>
          <w:i w:val="0"/>
          <w:sz w:val="19"/>
        </w:rPr>
        <w:t>Damp-proof membrane present?</w:t>
      </w:r>
    </w:p>
    <w:p>
      <w:pPr>
        <w:ind w:left="0"/>
      </w:pPr>
      <w:r>
        <w:rPr>
          <w:b w:val="0"/>
          <w:i w:val="0"/>
          <w:sz w:val="19"/>
        </w:rPr>
        <w:t>☐ Yes     ☐ No</w:t>
      </w:r>
    </w:p>
    <w:p>
      <w:pPr>
        <w:keepNext/>
        <w:spacing w:after="20"/>
        <w:ind w:left="0"/>
      </w:pPr>
      <w:r>
        <w:rPr>
          <w:b/>
          <w:i w:val="0"/>
          <w:sz w:val="19"/>
        </w:rPr>
        <w:t>Result *</w:t>
      </w:r>
      <w:r>
        <w:rPr>
          <w:b w:val="0"/>
          <w:i w:val="0"/>
          <w:color w:val="5B706A"/>
          <w:sz w:val="16"/>
        </w:rPr>
        <w:t xml:space="preserve">  (choose one)</w:t>
      </w:r>
    </w:p>
    <w:p>
      <w:pPr>
        <w:keepNext/>
        <w:spacing w:after="0"/>
        <w:ind w:left="0"/>
      </w:pPr>
      <w:r>
        <w:rPr>
          <w:b w:val="0"/>
          <w:i w:val="0"/>
          <w:sz w:val="19"/>
        </w:rPr>
        <w:t>☐ Ready to lay</w:t>
      </w:r>
    </w:p>
    <w:p>
      <w:pPr>
        <w:keepNext/>
        <w:spacing w:after="0"/>
        <w:ind w:left="0"/>
      </w:pPr>
      <w:r>
        <w:rPr>
          <w:b w:val="0"/>
          <w:i w:val="0"/>
          <w:sz w:val="19"/>
        </w:rPr>
        <w:t>☐ Ready after preparation</w:t>
      </w:r>
    </w:p>
    <w:p>
      <w:pPr>
        <w:keepNext/>
        <w:spacing w:after="0"/>
        <w:ind w:left="0"/>
      </w:pPr>
      <w:r>
        <w:rPr>
          <w:b w:val="0"/>
          <w:i w:val="0"/>
          <w:sz w:val="19"/>
        </w:rPr>
        <w:t>☐ Not ready: too wet</w:t>
      </w:r>
    </w:p>
    <w:p>
      <w:pPr>
        <w:keepNext w:val="0"/>
        <w:spacing w:after="120"/>
        <w:ind w:left="0"/>
      </w:pPr>
      <w:r>
        <w:rPr>
          <w:b w:val="0"/>
          <w:i w:val="0"/>
          <w:sz w:val="19"/>
        </w:rPr>
        <w:t>☐ Not ready: other</w:t>
      </w:r>
    </w:p>
    <w:p>
      <w:pPr>
        <w:keepNext/>
        <w:spacing w:after="20"/>
        <w:ind w:left="0"/>
      </w:pPr>
      <w:r>
        <w:rPr>
          <w:b/>
          <w:i w:val="0"/>
          <w:sz w:val="19"/>
        </w:rPr>
        <w:t>Preparation needed (smoothing, priming, surface DPM, drying time)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main contractor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main contractor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Floor Moisture and Pre-install Survey. Printable copy from the SiteSurvey form library. Fill it in on a phone, with photos and signatures: sitesurvey.app/forms/floor-moisture-test-record/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Moisture and Pre-install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