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Fire Alarm Test Record</w:t>
      </w:r>
    </w:p>
    <w:p>
      <w:r>
        <w:rPr>
          <w:b w:val="0"/>
          <w:i w:val="0"/>
          <w:color w:val="5B706A"/>
          <w:sz w:val="20"/>
        </w:rPr>
        <w:t>A fire alarm test record: the weekly call point test with the call point used, sounders and reset, and the service visit with each device tested, faults, photos and the date of the last service.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Test details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Tested by, name and role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Responsible person for the premises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being recorded?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Weekly test     ☐ Service visit by a competent person     ☐ Fault or false alarm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Weekly test</w:t>
      </w:r>
      <w:r>
        <w:rPr>
          <w:b w:val="0"/>
          <w:i w:val="0"/>
          <w:color w:val="5B706A"/>
          <w:sz w:val="16"/>
        </w:rPr>
        <w:t xml:space="preserve">  (if applicable)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Home Office guide Fire safety risk assessment: offices and shops. All types of fire warning system should be tested once a week. For electrical systems, activate a manual call point, usually with a test key, using a different call point for each successive test. It is good practice to record all tests, false alarms and any maintenance.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Is the alarm connected to an alarm receiving centre?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 the centre told before the test?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Where a system is connected to a monitoring centre, arrange the test with them first to avoid an unwanted false alarm. Call the centre now and check no call was passed to the fire service.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Call point used today (number and location)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call point label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device number.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Call point used at the last weekly test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This is the same call point as last time. Use a different call point for each test so every one is tested in turn.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Did the panel show the call point you operated?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the sounders operate?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Could the alarm be heard throughout the building?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linked systems operate, such as door holders releasing?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None linked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 the panel back to normal after it was reset?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Alarm fault. Record it in the log book, tell the responsible person now and arrange for a competent person to attend.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What was wrong, and where?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Has the responsible person been told about the fault?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Service visit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and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Third-party certification, if any (for example BAFE SP203-1)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last service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since the last service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More than six months since the last service. The Home Office guide says six-monthly servicing and preventive maintenance should be carried out by a competent person.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False alarms since the last service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 the log book reviewed for faults and false alarms?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Standby batteries and charger tested and within their service life?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 zone plan displayed next to the panel?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Devices tested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Device number or address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Scan the device label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Scanned in the SiteSurvey app. On paper, write the numbers: device number.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Manual call point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Smoke detector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Heat detector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Multi-sensor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Beam detector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Sounder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Beacon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Interface or relay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Location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Pass     ☐ Fail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Fault found and action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(if applicable; 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Devices failed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System left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Fully working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Working with faults recorded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Not working: responsible person told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system is not working. The Home Office guide says that if a system fails, people in the premises must still be warned and able to escape safely: a temporary arrangement with suitable training may be acceptable for a short period while it is repaired.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Fault or false alarm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Device or zone that activated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Cause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Cooking fumes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Steam or dust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Contractor works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Malicious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Equipment fault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Real fire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the fire service attend?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was done to stop it happening again?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Fire Alarm Test Record. Printable copy from the SiteSurvey form library. Fill it in on a phone, with photos and signatures: sitesurvey.app/forms/fire-alarm-test-log/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Alarm Test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