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Fence and Boundary Inspection</w:t>
      </w:r>
    </w:p>
    <w:p>
      <w:r>
        <w:rPr>
          <w:b w:val="0"/>
          <w:i w:val="0"/>
          <w:color w:val="5B706A"/>
          <w:sz w:val="20"/>
        </w:rPr>
        <w:t>A fence and boundary inspection: what the boundary is for, each section with its type, posts, panels, gaps and climbing aids, gates with hinges, latches and locks, breaches made safe, photos and repair actions.</w:t>
      </w:r>
    </w:p>
    <w:p>
      <w:pPr>
        <w:keepNext/>
        <w:spacing w:before="240"/>
      </w:pPr>
      <w:r>
        <w:rPr>
          <w:b/>
          <w:i w:val="0"/>
          <w:color w:val="1B5E52"/>
          <w:sz w:val="26"/>
        </w:rPr>
        <w:t>1. Site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Reason for the inspection</w:t>
      </w:r>
      <w:r>
        <w:rPr>
          <w:b w:val="0"/>
          <w:i w:val="0"/>
          <w:color w:val="5B706A"/>
          <w:sz w:val="16"/>
        </w:rPr>
        <w:t xml:space="preserve">  (choose one)</w:t>
      </w:r>
    </w:p>
    <w:p>
      <w:pPr>
        <w:ind w:left="0"/>
      </w:pPr>
      <w:r>
        <w:rPr>
          <w:b w:val="0"/>
          <w:i w:val="0"/>
          <w:sz w:val="19"/>
        </w:rPr>
        <w:t>☐ Routine     ☐ After a storm     ☐ After a report of damage or a break-in</w:t>
      </w:r>
    </w:p>
    <w:p>
      <w:pPr>
        <w:keepNext/>
        <w:spacing w:after="20"/>
        <w:ind w:left="0"/>
      </w:pPr>
      <w:r>
        <w:rPr>
          <w:b/>
          <w:i w:val="0"/>
          <w:sz w:val="19"/>
        </w:rPr>
        <w:t>What the boundary is for</w:t>
      </w:r>
      <w:r>
        <w:rPr>
          <w:b w:val="0"/>
          <w:i w:val="0"/>
          <w:color w:val="5B706A"/>
          <w:sz w:val="16"/>
        </w:rPr>
        <w:t xml:space="preserve">  (tick all that apply)</w:t>
      </w:r>
    </w:p>
    <w:p>
      <w:pPr>
        <w:keepNext/>
        <w:spacing w:after="0"/>
        <w:ind w:left="0"/>
      </w:pPr>
      <w:r>
        <w:rPr>
          <w:b w:val="0"/>
          <w:i w:val="0"/>
          <w:sz w:val="19"/>
        </w:rPr>
        <w:t>☐ Security</w:t>
      </w:r>
    </w:p>
    <w:p>
      <w:pPr>
        <w:keepNext/>
        <w:spacing w:after="0"/>
        <w:ind w:left="0"/>
      </w:pPr>
      <w:r>
        <w:rPr>
          <w:b w:val="0"/>
          <w:i w:val="0"/>
          <w:sz w:val="19"/>
        </w:rPr>
        <w:t>☐ Keeping the public or children out</w:t>
      </w:r>
    </w:p>
    <w:p>
      <w:pPr>
        <w:keepNext/>
        <w:spacing w:after="0"/>
        <w:ind w:left="0"/>
      </w:pPr>
      <w:r>
        <w:rPr>
          <w:b w:val="0"/>
          <w:i w:val="0"/>
          <w:sz w:val="19"/>
        </w:rPr>
        <w:t>☐ Keeping animals in</w:t>
      </w:r>
    </w:p>
    <w:p>
      <w:pPr>
        <w:keepNext/>
        <w:spacing w:after="0"/>
        <w:ind w:left="0"/>
      </w:pPr>
      <w:r>
        <w:rPr>
          <w:b w:val="0"/>
          <w:i w:val="0"/>
          <w:sz w:val="19"/>
        </w:rPr>
        <w:t>☐ Privacy</w:t>
      </w:r>
    </w:p>
    <w:p>
      <w:pPr>
        <w:keepNext w:val="0"/>
        <w:spacing w:after="120"/>
        <w:ind w:left="0"/>
      </w:pPr>
      <w:r>
        <w:rPr>
          <w:b w:val="0"/>
          <w:i w:val="0"/>
          <w:sz w:val="19"/>
        </w:rPr>
        <w:t>☐ Marking the legal boundary</w:t>
      </w:r>
    </w:p>
    <w:p>
      <w:pPr>
        <w:keepNext/>
        <w:spacing w:after="20"/>
        <w:ind w:left="0"/>
      </w:pPr>
      <w:r>
        <w:rPr>
          <w:b/>
          <w:i w:val="0"/>
          <w:sz w:val="19"/>
        </w:rPr>
        <w:t>Is this a construction site perimeter?</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HSE: construction sites need measures to manage access across defined boundaries and steps to exclude unauthorised people. Plan the perimeter, provide the fencing and maintain it. HSE says that in populated areas this will typically mean a two-metre high small mesh fence or hoarding.</w:t>
            </w:r>
          </w:p>
        </w:tc>
      </w:tr>
    </w:tbl>
    <w:p>
      <w:pPr>
        <w:spacing w:after="0"/>
      </w:pPr>
    </w:p>
    <w:p>
      <w:pPr>
        <w:keepNext/>
        <w:spacing w:after="20"/>
        <w:ind w:left="0"/>
      </w:pPr>
      <w:r>
        <w:rPr>
          <w:b/>
          <w:i w:val="0"/>
          <w:sz w:val="19"/>
        </w:rPr>
        <w:t>Does a public right of way cross or run alongside the boundary?</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Leeds City Council's guidance for landowners: gates and stiles on rights of way are the landowner's to maintain, barbed wire must not be strung across a right of way, and the council's consent is needed before an electric fence is put across one. Check your own council's rules.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Under section 2 of the Occupiers' Liability Act 1957, an occupier must take such care as is reasonable to see that visitors will be reasonably safe, and must be prepared for children to be less careful than adults. A dated record shows what was checked and done.</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Boundary</w:t>
      </w:r>
    </w:p>
    <w:p>
      <w:pPr>
        <w:keepNext/>
        <w:spacing w:after="20"/>
        <w:ind w:left="0"/>
      </w:pPr>
      <w:r>
        <w:rPr>
          <w:b/>
          <w:i w:val="0"/>
          <w:sz w:val="19"/>
        </w:rPr>
        <w:t>Start point (a gate or corner you can find again)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Height the fence needs to be (m)</w:t>
      </w:r>
    </w:p>
    <w:p>
      <w:pPr>
        <w:spacing w:after="20"/>
        <w:ind w:left="0"/>
      </w:pPr>
      <w:r>
        <w:rPr>
          <w:b w:val="0"/>
          <w:i w:val="0"/>
          <w:color w:val="5B706A"/>
          <w:sz w:val="17"/>
        </w:rPr>
        <w:t>Optional. From the site plan, the client's specification or your security risk assessment. The form compares each section with it.</w:t>
      </w:r>
    </w:p>
    <w:p>
      <w:pPr>
        <w:keepNext w:val="0"/>
        <w:spacing w:after="120"/>
        <w:ind w:left="0"/>
      </w:pPr>
      <w:r>
        <w:rPr>
          <w:b w:val="0"/>
          <w:i w:val="0"/>
          <w:color w:val="9FB1A3"/>
          <w:sz w:val="19"/>
        </w:rPr>
        <w:t>______________________________________________________________________________</w:t>
      </w:r>
    </w:p>
    <w:p>
      <w:pPr>
        <w:keepNext/>
        <w:ind w:left="0"/>
      </w:pPr>
      <w:r>
        <w:rPr>
          <w:b/>
          <w:i w:val="0"/>
          <w:sz w:val="21"/>
        </w:rPr>
        <w:t>Fence sections</w:t>
      </w:r>
      <w:r>
        <w:rPr>
          <w:b w:val="0"/>
          <w:i w:val="0"/>
          <w:color w:val="5B706A"/>
          <w:sz w:val="16"/>
        </w:rPr>
        <w:t xml:space="preserve">  (copy this block for each one)</w:t>
      </w:r>
    </w:p>
    <w:p>
      <w:pPr>
        <w:keepNext/>
        <w:spacing w:after="20"/>
        <w:ind w:left="454"/>
      </w:pPr>
      <w:r>
        <w:rPr>
          <w:b/>
          <w:i w:val="0"/>
          <w:sz w:val="19"/>
        </w:rPr>
        <w:t>Section (from, to)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keepNext/>
        <w:spacing w:after="0"/>
        <w:ind w:left="454"/>
      </w:pPr>
      <w:r>
        <w:rPr>
          <w:b w:val="0"/>
          <w:i w:val="0"/>
          <w:sz w:val="19"/>
        </w:rPr>
        <w:t>☐ Timber panel</w:t>
      </w:r>
    </w:p>
    <w:p>
      <w:pPr>
        <w:keepNext/>
        <w:spacing w:after="0"/>
        <w:ind w:left="454"/>
      </w:pPr>
      <w:r>
        <w:rPr>
          <w:b w:val="0"/>
          <w:i w:val="0"/>
          <w:sz w:val="19"/>
        </w:rPr>
        <w:t>☐ Close board</w:t>
      </w:r>
    </w:p>
    <w:p>
      <w:pPr>
        <w:keepNext/>
        <w:spacing w:after="0"/>
        <w:ind w:left="454"/>
      </w:pPr>
      <w:r>
        <w:rPr>
          <w:b w:val="0"/>
          <w:i w:val="0"/>
          <w:sz w:val="19"/>
        </w:rPr>
        <w:t>☐ Post and rail</w:t>
      </w:r>
    </w:p>
    <w:p>
      <w:pPr>
        <w:keepNext/>
        <w:spacing w:after="0"/>
        <w:ind w:left="454"/>
      </w:pPr>
      <w:r>
        <w:rPr>
          <w:b w:val="0"/>
          <w:i w:val="0"/>
          <w:sz w:val="19"/>
        </w:rPr>
        <w:t>☐ Chain link</w:t>
      </w:r>
    </w:p>
    <w:p>
      <w:pPr>
        <w:keepNext/>
        <w:spacing w:after="0"/>
        <w:ind w:left="454"/>
      </w:pPr>
      <w:r>
        <w:rPr>
          <w:b w:val="0"/>
          <w:i w:val="0"/>
          <w:sz w:val="19"/>
        </w:rPr>
        <w:t>☐ Weldmesh or palisade</w:t>
      </w:r>
    </w:p>
    <w:p>
      <w:pPr>
        <w:keepNext/>
        <w:spacing w:after="0"/>
        <w:ind w:left="454"/>
      </w:pPr>
      <w:r>
        <w:rPr>
          <w:b w:val="0"/>
          <w:i w:val="0"/>
          <w:sz w:val="19"/>
        </w:rPr>
        <w:t>☐ Temporary mesh panels</w:t>
      </w:r>
    </w:p>
    <w:p>
      <w:pPr>
        <w:keepNext/>
        <w:spacing w:after="0"/>
        <w:ind w:left="454"/>
      </w:pPr>
      <w:r>
        <w:rPr>
          <w:b w:val="0"/>
          <w:i w:val="0"/>
          <w:sz w:val="19"/>
        </w:rPr>
        <w:t>☐ Hoarding</w:t>
      </w:r>
    </w:p>
    <w:p>
      <w:pPr>
        <w:keepNext/>
        <w:spacing w:after="0"/>
        <w:ind w:left="454"/>
      </w:pPr>
      <w:r>
        <w:rPr>
          <w:b w:val="0"/>
          <w:i w:val="0"/>
          <w:sz w:val="19"/>
        </w:rPr>
        <w:t>☐ Wall</w:t>
      </w:r>
    </w:p>
    <w:p>
      <w:pPr>
        <w:keepNext w:val="0"/>
        <w:spacing w:after="120"/>
        <w:ind w:left="454"/>
      </w:pPr>
      <w:r>
        <w:rPr>
          <w:b w:val="0"/>
          <w:i w:val="0"/>
          <w:sz w:val="19"/>
        </w:rPr>
        <w:t>☐ Hedge</w:t>
      </w:r>
    </w:p>
    <w:p>
      <w:pPr>
        <w:keepNext/>
        <w:spacing w:after="20"/>
        <w:ind w:left="454"/>
      </w:pPr>
      <w:r>
        <w:rPr>
          <w:b/>
          <w:i w:val="0"/>
          <w:sz w:val="19"/>
        </w:rPr>
        <w:t>Start and end of the section (GPS)</w:t>
      </w:r>
    </w:p>
    <w:p>
      <w:pPr>
        <w:spacing w:after="20"/>
        <w:ind w:left="454"/>
      </w:pPr>
      <w:r>
        <w:rPr>
          <w:b w:val="0"/>
          <w:i w:val="0"/>
          <w:color w:val="5B706A"/>
          <w:sz w:val="17"/>
        </w:rPr>
        <w:t>Optional. Mark both ends, so the repair team finds the section.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(m)</w:t>
      </w:r>
    </w:p>
    <w:p>
      <w:pPr>
        <w:spacing w:after="20"/>
        <w:ind w:left="454"/>
      </w:pPr>
      <w:r>
        <w:rPr>
          <w:b w:val="0"/>
          <w:i w:val="0"/>
          <w:color w:val="5B706A"/>
          <w:sz w:val="17"/>
        </w:rPr>
        <w:t>By tape, pacing or the site plan.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(m)</w:t>
      </w:r>
    </w:p>
    <w:p>
      <w:pPr>
        <w:spacing w:after="20"/>
        <w:ind w:left="454"/>
      </w:pPr>
      <w:r>
        <w:rPr>
          <w:b w:val="0"/>
          <w:i w:val="0"/>
          <w:color w:val="5B706A"/>
          <w:sz w:val="17"/>
        </w:rPr>
        <w:t>Optional. Use a tape, or measure from a photo taken square on with something of known size in the same plane, such as a standard 1.83 m (6 ft) panel width.</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Against the height needed</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Posts upright and firm</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Panels, rails or mesh intact</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No gaps under or through</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Nothing next to it that helps people climb over</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Barbed or razor wire</w:t>
      </w:r>
      <w:r>
        <w:rPr>
          <w:b w:val="0"/>
          <w:i w:val="0"/>
          <w:color w:val="5B706A"/>
          <w:sz w:val="16"/>
        </w:rPr>
        <w:t xml:space="preserve">  (choose one)</w:t>
      </w:r>
    </w:p>
    <w:p>
      <w:pPr>
        <w:ind w:left="454"/>
      </w:pPr>
      <w:r>
        <w:rPr>
          <w:b w:val="0"/>
          <w:i w:val="0"/>
          <w:sz w:val="19"/>
        </w:rPr>
        <w:t>☐ None fitted     ☐ OK     ☐ Damaged or loose</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OK     ☐ Repair needed     ☐ Breach: made safe</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How the breach was made safe</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is_low</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len_bad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Total length walked (m)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Sections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Length needing repair or breached (m)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Share of the length walked (%)</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Sections needing repair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Breaches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Sections lower than needed</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 breach was made safe temporarily. Set the permanent repair as an action with an owner and a date, and recheck the temporary fix until it is done.</w:t>
            </w:r>
          </w:p>
        </w:tc>
      </w:tr>
    </w:tbl>
    <w:p>
      <w:pPr>
        <w:spacing w:after="0"/>
      </w:pPr>
    </w:p>
    <w:p>
      <w:pPr>
        <w:keepNext/>
        <w:spacing w:after="20"/>
        <w:ind w:left="0"/>
      </w:pPr>
      <w:r>
        <w:rPr>
          <w:b/>
          <w:i w:val="0"/>
          <w:sz w:val="19"/>
        </w:rPr>
        <w:t>Are there gates on this boundary?</w:t>
      </w:r>
    </w:p>
    <w:p>
      <w:pPr>
        <w:ind w:left="0"/>
      </w:pPr>
      <w:r>
        <w:rPr>
          <w:b w:val="0"/>
          <w:i w:val="0"/>
          <w:sz w:val="19"/>
        </w:rPr>
        <w:t>☐ Yes     ☐ No</w:t>
      </w:r>
    </w:p>
    <w:p>
      <w:pPr>
        <w:keepNext/>
        <w:ind w:left="0"/>
      </w:pPr>
      <w:r>
        <w:rPr>
          <w:b/>
          <w:i w:val="0"/>
          <w:sz w:val="21"/>
        </w:rPr>
        <w:t>Gates</w:t>
      </w:r>
      <w:r>
        <w:rPr>
          <w:b w:val="0"/>
          <w:i w:val="0"/>
          <w:color w:val="5B706A"/>
          <w:sz w:val="16"/>
        </w:rPr>
        <w:t xml:space="preserve">  (copy this block for each one; if applicable)</w:t>
      </w:r>
    </w:p>
    <w:p>
      <w:pPr>
        <w:keepNext/>
        <w:spacing w:after="20"/>
        <w:ind w:left="454"/>
      </w:pPr>
      <w:r>
        <w:rPr>
          <w:b/>
          <w:i w:val="0"/>
          <w:sz w:val="19"/>
        </w:rPr>
        <w:t>Gate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Hinges and posts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Closes and stays shut</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Lock or padlock</w:t>
      </w:r>
      <w:r>
        <w:rPr>
          <w:b w:val="0"/>
          <w:i w:val="0"/>
          <w:color w:val="5B706A"/>
          <w:sz w:val="16"/>
        </w:rPr>
        <w:t xml:space="preserve">  (choose one)</w:t>
      </w:r>
    </w:p>
    <w:p>
      <w:pPr>
        <w:ind w:left="454"/>
      </w:pPr>
      <w:r>
        <w:rPr>
          <w:b w:val="0"/>
          <w:i w:val="0"/>
          <w:sz w:val="19"/>
        </w:rPr>
        <w:t>☐ OK     ☐ Defect     ☐ None fitted</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g_bad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Gates checked</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Gates with a defect</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fence and boundary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Actions open or in progress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inspection due</w:t>
      </w:r>
    </w:p>
    <w:p>
      <w:pPr>
        <w:spacing w:after="20"/>
        <w:ind w:left="0"/>
      </w:pPr>
      <w:r>
        <w:rPr>
          <w:b w:val="0"/>
          <w:i w:val="0"/>
          <w:color w:val="5B706A"/>
          <w:sz w:val="17"/>
        </w:rPr>
        <w:t>Set by the owner's own inspection regime. Also inspect after storms and reports of damage.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until the next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Check the date. The next date is before the date of this visit.</w:t>
            </w:r>
          </w:p>
        </w:tc>
      </w:tr>
    </w:tbl>
    <w:p>
      <w:pPr>
        <w:spacing w:after="0"/>
      </w:pP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Fence and Boundary Inspection. Printable copy from the SiteSurvey form library. Fill it in on a phone, with photos and signatures: sitesurvey.app/forms/fence-inspection-checklist/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and Boundary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