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Excavation Inspection Report</w:t>
      </w:r>
    </w:p>
    <w:p>
      <w:r>
        <w:rPr>
          <w:b w:val="0"/>
          <w:i w:val="0"/>
          <w:color w:val="5B706A"/>
          <w:sz w:val="20"/>
        </w:rPr>
        <w:t>An excavation inspection record with scope, shift or event trigger, ground and support observations, hazards, actions and competent inspector details.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an inspection record to be completed by a competent person. It is not a support design, permit to dig or authority to enter an unsafe excavation.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describes competent inspections at the start of the working shift and after events that may affect strength or stability or a fall of earth or rock. CDM 2015 sets reporting duties for relevant inspections. Unsafe work must not continue while precautions are inadequate.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Inspection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Name and address of person the inspection is for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Excavation location and description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and time of inspection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 trigger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Start of shift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After event affecting stability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After fall of earth or rock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position and competence basis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Support or battering design and permit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Inspection observations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Support or battering and exposed ground condition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Adjacent structures, loads and spoil position considered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Safe access and edge protection in place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Water, atmosphere and service risks addressed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Changes since the previous inspection reviewed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Supporting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Report and action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Matters identified that could create risk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Describe the observed condition, its exact location and the evidence. Record the response and communication in their separate fields.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 taken immediately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Further action considered necessary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receiving the report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and time report supplied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restrictions and how they were communicated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Excavation Inspection Report. Printable copy from the SiteSurvey form library. Fill it in on a phone, with photos and signatures: sitesurvey.app/forms/excavation-inspection-checklist/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Excavation Inspection Report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