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EV Charger Site Survey</w:t>
      </w:r>
    </w:p>
    <w:p>
      <w:r>
        <w:rPr>
          <w:b w:val="0"/>
          <w:i w:val="0"/>
          <w:color w:val="5B706A"/>
          <w:sz w:val="20"/>
        </w:rPr>
        <w:t>An EV charger site survey: customer and grant eligibility, parking and charger position, supply, earthing, consumer unit and existing loads, cable route, Wi-Fi signal for a smart charger and photos.</w:t>
      </w:r>
    </w:p>
    <w:p>
      <w:pPr>
        <w:keepNext/>
        <w:spacing w:before="240"/>
      </w:pPr>
      <w:r>
        <w:rPr>
          <w:b/>
          <w:i w:val="0"/>
          <w:color w:val="1B5E52"/>
          <w:sz w:val="26"/>
        </w:rPr>
        <w:t>1. Customer and site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 customer *</w:t>
      </w:r>
      <w:r>
        <w:rPr>
          <w:b w:val="0"/>
          <w:i w:val="0"/>
          <w:color w:val="5B706A"/>
          <w:sz w:val="16"/>
        </w:rPr>
        <w:t xml:space="preserve">  (choose one)</w:t>
      </w:r>
    </w:p>
    <w:p>
      <w:pPr>
        <w:keepNext/>
        <w:spacing w:after="0"/>
        <w:ind w:left="0"/>
      </w:pPr>
      <w:r>
        <w:rPr>
          <w:b w:val="0"/>
          <w:i w:val="0"/>
          <w:sz w:val="19"/>
        </w:rPr>
        <w:t>☐ Owns and lives in a house</w:t>
      </w:r>
    </w:p>
    <w:p>
      <w:pPr>
        <w:keepNext/>
        <w:spacing w:after="0"/>
        <w:ind w:left="0"/>
      </w:pPr>
      <w:r>
        <w:rPr>
          <w:b w:val="0"/>
          <w:i w:val="0"/>
          <w:sz w:val="19"/>
        </w:rPr>
        <w:t>☐ Owns and lives in a flat</w:t>
      </w:r>
    </w:p>
    <w:p>
      <w:pPr>
        <w:keepNext/>
        <w:spacing w:after="0"/>
        <w:ind w:left="0"/>
      </w:pPr>
      <w:r>
        <w:rPr>
          <w:b w:val="0"/>
          <w:i w:val="0"/>
          <w:sz w:val="19"/>
        </w:rPr>
        <w:t>☐ Rents the property</w:t>
      </w:r>
    </w:p>
    <w:p>
      <w:pPr>
        <w:keepNext w:val="0"/>
        <w:spacing w:after="120"/>
        <w:ind w:left="0"/>
      </w:pPr>
      <w:r>
        <w:rPr>
          <w:b w:val="0"/>
          <w:i w:val="0"/>
          <w:sz w:val="19"/>
        </w:rPr>
        <w:t>☐ Business or workplace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OZEV grant. The electric vehicle chargepoint grant for renters and flat owners gives 75% of the cost, up to £500, for people who own and live in a flat, or rent and live in any home, with private off-street parking and an eligible vehicle. Funding is confirmed until 31 March 2027. Permissions from the landlord, freeholder or managing agent must be in place before applying, an OZEV-authorised installer must be used, and the chargepoint must not be installed until OZEV confirms the grant.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Workplace Charging Scheme. Up to £500 per socket towards chargepoints at workplaces, for up to 40 sockets across all sites, with funding confirmed until 31 March 2027.</w:t>
            </w:r>
          </w:p>
        </w:tc>
      </w:tr>
    </w:tbl>
    <w:p>
      <w:pPr>
        <w:spacing w:after="0"/>
      </w:pPr>
    </w:p>
    <w:p>
      <w:pPr>
        <w:keepNext/>
        <w:spacing w:after="20"/>
        <w:ind w:left="0"/>
      </w:pPr>
      <w:r>
        <w:rPr>
          <w:b/>
          <w:i w:val="0"/>
          <w:sz w:val="19"/>
        </w:rPr>
        <w:t>Has the landlord, freeholder or managing agent given permission?</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Vehicle make and model</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Parking and charger position</w:t>
      </w:r>
    </w:p>
    <w:p>
      <w:pPr>
        <w:keepNext/>
        <w:spacing w:after="20"/>
        <w:ind w:left="0"/>
      </w:pPr>
      <w:r>
        <w:rPr>
          <w:b/>
          <w:i w:val="0"/>
          <w:sz w:val="19"/>
        </w:rPr>
        <w:t>Parking *</w:t>
      </w:r>
      <w:r>
        <w:rPr>
          <w:b w:val="0"/>
          <w:i w:val="0"/>
          <w:color w:val="5B706A"/>
          <w:sz w:val="16"/>
        </w:rPr>
        <w:t xml:space="preserve">  (choose one)</w:t>
      </w:r>
    </w:p>
    <w:p>
      <w:pPr>
        <w:keepNext/>
        <w:spacing w:after="0"/>
        <w:ind w:left="0"/>
      </w:pPr>
      <w:r>
        <w:rPr>
          <w:b w:val="0"/>
          <w:i w:val="0"/>
          <w:sz w:val="19"/>
        </w:rPr>
        <w:t>☐ Driveway</w:t>
      </w:r>
    </w:p>
    <w:p>
      <w:pPr>
        <w:keepNext/>
        <w:spacing w:after="0"/>
        <w:ind w:left="0"/>
      </w:pPr>
      <w:r>
        <w:rPr>
          <w:b w:val="0"/>
          <w:i w:val="0"/>
          <w:sz w:val="19"/>
        </w:rPr>
        <w:t>☐ Garage</w:t>
      </w:r>
    </w:p>
    <w:p>
      <w:pPr>
        <w:keepNext/>
        <w:spacing w:after="0"/>
        <w:ind w:left="0"/>
      </w:pPr>
      <w:r>
        <w:rPr>
          <w:b w:val="0"/>
          <w:i w:val="0"/>
          <w:sz w:val="19"/>
        </w:rPr>
        <w:t>☐ Allocated car park space</w:t>
      </w:r>
    </w:p>
    <w:p>
      <w:pPr>
        <w:keepNext/>
        <w:spacing w:after="0"/>
        <w:ind w:left="0"/>
      </w:pPr>
      <w:r>
        <w:rPr>
          <w:b w:val="0"/>
          <w:i w:val="0"/>
          <w:sz w:val="19"/>
        </w:rPr>
        <w:t>☐ Workplace car park</w:t>
      </w:r>
    </w:p>
    <w:p>
      <w:pPr>
        <w:keepNext w:val="0"/>
        <w:spacing w:after="120"/>
        <w:ind w:left="0"/>
      </w:pPr>
      <w:r>
        <w:rPr>
          <w:b w:val="0"/>
          <w:i w:val="0"/>
          <w:sz w:val="19"/>
        </w:rPr>
        <w:t>☐ On-street only</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On-street only. A cross-pavement solution, such as a cable channel, needs the local highways authority's consent, and not every council allows them. A separate OZEV grant of up to £500 covers households with on-street parking that install one.</w:t>
            </w:r>
          </w:p>
        </w:tc>
      </w:tr>
    </w:tbl>
    <w:p>
      <w:pPr>
        <w:spacing w:after="0"/>
      </w:pPr>
    </w:p>
    <w:p>
      <w:pPr>
        <w:keepNext/>
        <w:spacing w:after="20"/>
        <w:ind w:left="0"/>
      </w:pPr>
      <w:r>
        <w:rPr>
          <w:b/>
          <w:i w:val="0"/>
          <w:sz w:val="19"/>
        </w:rPr>
        <w:t>Proposed charger position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Mounting</w:t>
      </w:r>
      <w:r>
        <w:rPr>
          <w:b w:val="0"/>
          <w:i w:val="0"/>
          <w:color w:val="5B706A"/>
          <w:sz w:val="16"/>
        </w:rPr>
        <w:t xml:space="preserve">  (choose one)</w:t>
      </w:r>
    </w:p>
    <w:p>
      <w:pPr>
        <w:ind w:left="0"/>
      </w:pPr>
      <w:r>
        <w:rPr>
          <w:b w:val="0"/>
          <w:i w:val="0"/>
          <w:sz w:val="19"/>
        </w:rPr>
        <w:t>☐ Brick or block wall     ☐ Render     ☐ Cladding     ☐ Timber     ☐ Post or pedestal</w:t>
      </w:r>
    </w:p>
    <w:p>
      <w:pPr>
        <w:keepNext/>
        <w:spacing w:after="20"/>
        <w:ind w:left="0"/>
      </w:pPr>
      <w:r>
        <w:rPr>
          <w:b/>
          <w:i w:val="0"/>
          <w:sz w:val="19"/>
        </w:rPr>
        <w:t>Cable route length from the consumer unit (m)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Cable route passes through</w:t>
      </w:r>
      <w:r>
        <w:rPr>
          <w:b w:val="0"/>
          <w:i w:val="0"/>
          <w:color w:val="5B706A"/>
          <w:sz w:val="16"/>
        </w:rPr>
        <w:t xml:space="preserve">  (tick all that apply)</w:t>
      </w:r>
    </w:p>
    <w:p>
      <w:pPr>
        <w:keepNext/>
        <w:spacing w:after="0"/>
        <w:ind w:left="0"/>
      </w:pPr>
      <w:r>
        <w:rPr>
          <w:b w:val="0"/>
          <w:i w:val="0"/>
          <w:sz w:val="19"/>
        </w:rPr>
        <w:t>☐ Cavity wall</w:t>
      </w:r>
    </w:p>
    <w:p>
      <w:pPr>
        <w:keepNext/>
        <w:spacing w:after="0"/>
        <w:ind w:left="0"/>
      </w:pPr>
      <w:r>
        <w:rPr>
          <w:b w:val="0"/>
          <w:i w:val="0"/>
          <w:sz w:val="19"/>
        </w:rPr>
        <w:t>☐ Loft</w:t>
      </w:r>
    </w:p>
    <w:p>
      <w:pPr>
        <w:keepNext/>
        <w:spacing w:after="0"/>
        <w:ind w:left="0"/>
      </w:pPr>
      <w:r>
        <w:rPr>
          <w:b w:val="0"/>
          <w:i w:val="0"/>
          <w:sz w:val="19"/>
        </w:rPr>
        <w:t>☐ Garage</w:t>
      </w:r>
    </w:p>
    <w:p>
      <w:pPr>
        <w:keepNext/>
        <w:spacing w:after="0"/>
        <w:ind w:left="0"/>
      </w:pPr>
      <w:r>
        <w:rPr>
          <w:b w:val="0"/>
          <w:i w:val="0"/>
          <w:sz w:val="19"/>
        </w:rPr>
        <w:t>☐ Under a floor</w:t>
      </w:r>
    </w:p>
    <w:p>
      <w:pPr>
        <w:keepNext/>
        <w:spacing w:after="0"/>
        <w:ind w:left="0"/>
      </w:pPr>
      <w:r>
        <w:rPr>
          <w:b w:val="0"/>
          <w:i w:val="0"/>
          <w:sz w:val="19"/>
        </w:rPr>
        <w:t>☐ Underground (groundworks)</w:t>
      </w:r>
    </w:p>
    <w:p>
      <w:pPr>
        <w:keepNext/>
        <w:spacing w:after="0"/>
        <w:ind w:left="0"/>
      </w:pPr>
      <w:r>
        <w:rPr>
          <w:b w:val="0"/>
          <w:i w:val="0"/>
          <w:sz w:val="19"/>
        </w:rPr>
        <w:t>☐ Clipped outside</w:t>
      </w:r>
    </w:p>
    <w:p>
      <w:pPr>
        <w:keepNext w:val="0"/>
        <w:spacing w:after="120"/>
        <w:ind w:left="0"/>
      </w:pPr>
      <w:r>
        <w:rPr>
          <w:b w:val="0"/>
          <w:i w:val="0"/>
          <w:sz w:val="19"/>
        </w:rPr>
        <w:t>☐ Other: ____________</w:t>
      </w:r>
    </w:p>
    <w:p>
      <w:pPr>
        <w:keepNext/>
        <w:spacing w:after="20"/>
        <w:ind w:left="0"/>
      </w:pPr>
      <w:r>
        <w:rPr>
          <w:b/>
          <w:i w:val="0"/>
          <w:sz w:val="19"/>
        </w:rPr>
        <w:t>Photos of the charger position and cable route</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Electrical supply</w:t>
      </w:r>
    </w:p>
    <w:p>
      <w:pPr>
        <w:keepNext/>
        <w:spacing w:after="20"/>
        <w:ind w:left="0"/>
      </w:pPr>
      <w:r>
        <w:rPr>
          <w:b/>
          <w:i w:val="0"/>
          <w:sz w:val="19"/>
        </w:rPr>
        <w:t>Supply *</w:t>
      </w:r>
      <w:r>
        <w:rPr>
          <w:b w:val="0"/>
          <w:i w:val="0"/>
          <w:color w:val="5B706A"/>
          <w:sz w:val="16"/>
        </w:rPr>
        <w:t xml:space="preserve">  (choose one)</w:t>
      </w:r>
    </w:p>
    <w:p>
      <w:pPr>
        <w:ind w:left="0"/>
      </w:pPr>
      <w:r>
        <w:rPr>
          <w:b w:val="0"/>
          <w:i w:val="0"/>
          <w:sz w:val="19"/>
        </w:rPr>
        <w:t>☐ Single-phase     ☐ Three-phase</w:t>
      </w:r>
    </w:p>
    <w:p>
      <w:pPr>
        <w:keepNext/>
        <w:spacing w:after="20"/>
        <w:ind w:left="0"/>
      </w:pPr>
      <w:r>
        <w:rPr>
          <w:b/>
          <w:i w:val="0"/>
          <w:sz w:val="19"/>
        </w:rPr>
        <w:t>Main fuse rating</w:t>
      </w:r>
      <w:r>
        <w:rPr>
          <w:b w:val="0"/>
          <w:i w:val="0"/>
          <w:color w:val="5B706A"/>
          <w:sz w:val="16"/>
        </w:rPr>
        <w:t xml:space="preserve">  (choose one)</w:t>
      </w:r>
    </w:p>
    <w:p>
      <w:pPr>
        <w:ind w:left="0"/>
      </w:pPr>
      <w:r>
        <w:rPr>
          <w:b w:val="0"/>
          <w:i w:val="0"/>
          <w:sz w:val="19"/>
        </w:rPr>
        <w:t>☐ 60 A     ☐ 63 A     ☐ 80 A     ☐ 100 A     ☐ Not marked</w:t>
      </w:r>
    </w:p>
    <w:p>
      <w:pPr>
        <w:keepNext/>
        <w:spacing w:after="20"/>
        <w:ind w:left="0"/>
      </w:pPr>
      <w:r>
        <w:rPr>
          <w:b/>
          <w:i w:val="0"/>
          <w:sz w:val="19"/>
        </w:rPr>
        <w:t>Earthing arrangement *</w:t>
      </w:r>
      <w:r>
        <w:rPr>
          <w:b w:val="0"/>
          <w:i w:val="0"/>
          <w:color w:val="5B706A"/>
          <w:sz w:val="16"/>
        </w:rPr>
        <w:t xml:space="preserve">  (choose one)</w:t>
      </w:r>
    </w:p>
    <w:p>
      <w:pPr>
        <w:ind w:left="0"/>
      </w:pPr>
      <w:r>
        <w:rPr>
          <w:b w:val="0"/>
          <w:i w:val="0"/>
          <w:sz w:val="19"/>
        </w:rPr>
        <w:t>☐ TN-C-S (PME)     ☐ TN-S     ☐ TT     ☐ Not determined</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PME supply. BS 7671 regulation 722.411.4.1 does not allow a PME earth to be used for a chargepoint outdoors, or one that could charge a vehicle outdoors, unless one of the methods it lists is used, such as a chargepoint with built-in open-PEN protection or a separate earth electrode. Record which one you will use.</w:t>
            </w:r>
          </w:p>
        </w:tc>
      </w:tr>
    </w:tbl>
    <w:p>
      <w:pPr>
        <w:spacing w:after="0"/>
      </w:pPr>
    </w:p>
    <w:p>
      <w:pPr>
        <w:keepNext/>
        <w:spacing w:after="20"/>
        <w:ind w:left="0"/>
      </w:pPr>
      <w:r>
        <w:rPr>
          <w:b/>
          <w:i w:val="0"/>
          <w:sz w:val="19"/>
        </w:rPr>
        <w:t>Method that will be used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Consumer unit make, spare ways and RCD type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Other large loads</w:t>
      </w:r>
      <w:r>
        <w:rPr>
          <w:b w:val="0"/>
          <w:i w:val="0"/>
          <w:color w:val="5B706A"/>
          <w:sz w:val="16"/>
        </w:rPr>
        <w:t xml:space="preserve">  (tick all that apply)</w:t>
      </w:r>
    </w:p>
    <w:p>
      <w:pPr>
        <w:keepNext/>
        <w:spacing w:after="0"/>
        <w:ind w:left="0"/>
      </w:pPr>
      <w:r>
        <w:rPr>
          <w:b w:val="0"/>
          <w:i w:val="0"/>
          <w:sz w:val="19"/>
        </w:rPr>
        <w:t>☐ Electric shower</w:t>
      </w:r>
    </w:p>
    <w:p>
      <w:pPr>
        <w:keepNext/>
        <w:spacing w:after="0"/>
        <w:ind w:left="0"/>
      </w:pPr>
      <w:r>
        <w:rPr>
          <w:b w:val="0"/>
          <w:i w:val="0"/>
          <w:sz w:val="19"/>
        </w:rPr>
        <w:t>☐ Electric heating</w:t>
      </w:r>
    </w:p>
    <w:p>
      <w:pPr>
        <w:keepNext/>
        <w:spacing w:after="0"/>
        <w:ind w:left="0"/>
      </w:pPr>
      <w:r>
        <w:rPr>
          <w:b w:val="0"/>
          <w:i w:val="0"/>
          <w:sz w:val="19"/>
        </w:rPr>
        <w:t>☐ Heat pump</w:t>
      </w:r>
    </w:p>
    <w:p>
      <w:pPr>
        <w:keepNext/>
        <w:spacing w:after="0"/>
        <w:ind w:left="0"/>
      </w:pPr>
      <w:r>
        <w:rPr>
          <w:b w:val="0"/>
          <w:i w:val="0"/>
          <w:sz w:val="19"/>
        </w:rPr>
        <w:t>☐ Hot tub</w:t>
      </w:r>
    </w:p>
    <w:p>
      <w:pPr>
        <w:keepNext/>
        <w:spacing w:after="0"/>
        <w:ind w:left="0"/>
      </w:pPr>
      <w:r>
        <w:rPr>
          <w:b w:val="0"/>
          <w:i w:val="0"/>
          <w:sz w:val="19"/>
        </w:rPr>
        <w:t>☐ Second EV charger</w:t>
      </w:r>
    </w:p>
    <w:p>
      <w:pPr>
        <w:keepNext/>
        <w:spacing w:after="0"/>
        <w:ind w:left="0"/>
      </w:pPr>
      <w:r>
        <w:rPr>
          <w:b w:val="0"/>
          <w:i w:val="0"/>
          <w:sz w:val="19"/>
        </w:rPr>
        <w:t>☐ Solar PV or battery</w:t>
      </w:r>
    </w:p>
    <w:p>
      <w:pPr>
        <w:keepNext w:val="0"/>
        <w:spacing w:after="120"/>
        <w:ind w:left="0"/>
      </w:pPr>
      <w:r>
        <w:rPr>
          <w:b w:val="0"/>
          <w:i w:val="0"/>
          <w:sz w:val="19"/>
        </w:rPr>
        <w:t>☐ None</w:t>
      </w:r>
    </w:p>
    <w:p>
      <w:pPr>
        <w:keepNext/>
        <w:spacing w:after="20"/>
        <w:ind w:left="0"/>
      </w:pPr>
      <w:r>
        <w:rPr>
          <w:b/>
          <w:i w:val="0"/>
          <w:sz w:val="19"/>
        </w:rPr>
        <w:t>Is load management or a supply upgrade needed?</w:t>
      </w:r>
    </w:p>
    <w:p>
      <w:pPr>
        <w:ind w:left="0"/>
      </w:pPr>
      <w:r>
        <w:rPr>
          <w:b w:val="0"/>
          <w:i w:val="0"/>
          <w:sz w:val="19"/>
        </w:rPr>
        <w:t>☐ Yes     ☐ No</w:t>
      </w:r>
    </w:p>
    <w:p>
      <w:pPr>
        <w:keepNext/>
        <w:spacing w:after="20"/>
        <w:ind w:left="0"/>
      </w:pPr>
      <w:r>
        <w:rPr>
          <w:b/>
          <w:i w:val="0"/>
          <w:sz w:val="19"/>
        </w:rPr>
        <w:t>Photos of the meter, main fuse and consumer unit</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Charger choice</w:t>
      </w:r>
    </w:p>
    <w:p>
      <w:pPr>
        <w:keepNext/>
        <w:spacing w:after="20"/>
        <w:ind w:left="0"/>
      </w:pPr>
      <w:r>
        <w:rPr>
          <w:b/>
          <w:i w:val="0"/>
          <w:sz w:val="19"/>
        </w:rPr>
        <w:t>Wi-Fi or mobile signal at the charger position</w:t>
      </w:r>
      <w:r>
        <w:rPr>
          <w:b w:val="0"/>
          <w:i w:val="0"/>
          <w:color w:val="5B706A"/>
          <w:sz w:val="16"/>
        </w:rPr>
        <w:t xml:space="preserve">  (choose one)</w:t>
      </w:r>
    </w:p>
    <w:p>
      <w:pPr>
        <w:ind w:left="0"/>
      </w:pPr>
      <w:r>
        <w:rPr>
          <w:b w:val="0"/>
          <w:i w:val="0"/>
          <w:sz w:val="19"/>
        </w:rPr>
        <w:t>☐ Strong     ☐ Weak     ☐ None</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Home and workplace chargepoints sold in Great Britain since 30 June 2022 must be smart: able to send and receive information and respond to signals to change when or how fast the car charges. They must keep charging if the network connection drops, but the smart features need one, so plan a connection.</w:t>
            </w:r>
          </w:p>
        </w:tc>
      </w:tr>
    </w:tbl>
    <w:p>
      <w:pPr>
        <w:spacing w:after="0"/>
      </w:pPr>
    </w:p>
    <w:p>
      <w:pPr>
        <w:keepNext/>
        <w:spacing w:after="20"/>
        <w:ind w:left="0"/>
      </w:pPr>
      <w:r>
        <w:rPr>
          <w:b/>
          <w:i w:val="0"/>
          <w:sz w:val="19"/>
        </w:rPr>
        <w:t>Charger power</w:t>
      </w:r>
      <w:r>
        <w:rPr>
          <w:b w:val="0"/>
          <w:i w:val="0"/>
          <w:color w:val="5B706A"/>
          <w:sz w:val="16"/>
        </w:rPr>
        <w:t xml:space="preserve">  (choose one)</w:t>
      </w:r>
    </w:p>
    <w:p>
      <w:pPr>
        <w:ind w:left="0"/>
      </w:pPr>
      <w:r>
        <w:rPr>
          <w:b w:val="0"/>
          <w:i w:val="0"/>
          <w:sz w:val="19"/>
        </w:rPr>
        <w:t>☐ 7 kW     ☐ 11 kW     ☐ 22 kW</w:t>
      </w:r>
    </w:p>
    <w:p>
      <w:pPr>
        <w:keepNext/>
        <w:spacing w:after="20"/>
        <w:ind w:left="0"/>
      </w:pPr>
      <w:r>
        <w:rPr>
          <w:b/>
          <w:i w:val="0"/>
          <w:sz w:val="19"/>
        </w:rPr>
        <w:t>Cable</w:t>
      </w:r>
      <w:r>
        <w:rPr>
          <w:b w:val="0"/>
          <w:i w:val="0"/>
          <w:color w:val="5B706A"/>
          <w:sz w:val="16"/>
        </w:rPr>
        <w:t xml:space="preserve">  (choose one)</w:t>
      </w:r>
    </w:p>
    <w:p>
      <w:pPr>
        <w:ind w:left="0"/>
      </w:pPr>
      <w:r>
        <w:rPr>
          <w:b w:val="0"/>
          <w:i w:val="0"/>
          <w:sz w:val="19"/>
        </w:rPr>
        <w:t>☐ Tethered     ☐ Untethered (socket)</w:t>
      </w:r>
    </w:p>
    <w:p>
      <w:pPr>
        <w:keepNext/>
        <w:spacing w:after="20"/>
        <w:ind w:left="0"/>
      </w:pPr>
      <w:r>
        <w:rPr>
          <w:b/>
          <w:i w:val="0"/>
          <w:sz w:val="19"/>
        </w:rPr>
        <w:t>Proposed charger make and model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Installation notes and anything that affects the price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sign-off</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EV Charger Site Survey. Printable copy from the SiteSurvey form library. Fill it in on a phone, with photos and signatures: sitesurvey.app/forms/ev-charger-site-survey/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 Charger Site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