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Crane Pre-use Inspection</w:t>
      </w:r>
    </w:p>
    <w:p>
      <w:r>
        <w:rPr>
          <w:b w:val="0"/>
          <w:i w:val="0"/>
          <w:color w:val="5B706A"/>
          <w:sz w:val="20"/>
        </w:rPr>
        <w:t>A crane operator pre-use record covering machine identification, manufacturer checks, visible condition, safety devices, defects and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pre-use evidence record for a trained operator. It is not a lift plan, proof-load test, thorough examination report or certification that a crane is safe for every lift.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No. HSE distinguishes operator pre-use checks from maintenance, formal inspection and thorough examination. Inspection arrangements must reflect the crane, its use and manufacturer instructions. Lifting operations also need suitable planning and competent people.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Crane and operator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Crane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Make, model and crane type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crane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Operator and authorisation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pre-use checklist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Latest examination report reference and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Configuration, boom and attachments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configuration checked and the instruction used. A check of one configuration should not be presented as covering another setup.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Pre-use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Required examination and maintenance information available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structure, ropes, hook and connections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Leaks, tyres or tracks and access checked where applicable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stops, indicators and limiting devices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Outriggers or supports and operating area considered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defects and operating restrictions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Defects and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Defects, restrictions and action taken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receiving defect report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use was prevented where a defect makes operation unsafe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lift 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Information passed to the supervisor or next operator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Crane Pre-use Inspection. Printable copy from the SiteSurvey form library. Fill it in on a phone, with photos and signatures: sitesurvey.app/forms/crane-inspection-checklist/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Crane Pre-use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