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Commercial Cleaning Visit Report</w:t>
      </w:r>
    </w:p>
    <w:p>
      <w:r>
        <w:rPr>
          <w:b w:val="0"/>
          <w:i w:val="0"/>
          <w:color w:val="5B706A"/>
          <w:sz w:val="20"/>
        </w:rPr>
        <w:t>A commercial and office cleaning visit report: each area with the tasks done, a rating against the standard, issues and photos, consumables, COSHH, client comments and sign-off.</w:t>
      </w:r>
    </w:p>
    <w:p>
      <w:pPr>
        <w:keepNext/>
        <w:spacing w:before="240"/>
      </w:pPr>
      <w:r>
        <w:rPr>
          <w:b/>
          <w:i w:val="0"/>
          <w:color w:val="1B5E52"/>
          <w:sz w:val="26"/>
        </w:rPr>
        <w:t>1. Visit</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Visit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Cleaner or team leader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Visit</w:t>
      </w:r>
      <w:r>
        <w:rPr>
          <w:b w:val="0"/>
          <w:i w:val="0"/>
          <w:color w:val="5B706A"/>
          <w:sz w:val="16"/>
        </w:rPr>
        <w:t xml:space="preserve">  (choose one)</w:t>
      </w:r>
    </w:p>
    <w:p>
      <w:pPr>
        <w:ind w:left="0"/>
      </w:pPr>
      <w:r>
        <w:rPr>
          <w:b w:val="0"/>
          <w:i w:val="0"/>
          <w:sz w:val="19"/>
        </w:rPr>
        <w:t>☐ Daily clean     ☐ Weekly clean     ☐ Periodic or deep clean     ☐ Quality check</w:t>
      </w:r>
    </w:p>
    <w:p>
      <w:pPr>
        <w:keepNext/>
        <w:spacing w:after="20"/>
        <w:ind w:left="0"/>
      </w:pPr>
      <w:r>
        <w:rPr>
          <w:b/>
          <w:i w:val="0"/>
          <w:sz w:val="19"/>
        </w:rPr>
        <w:t>Hours on site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COSHH assessments and safety data sheets on site for the products used?</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COSHH regulation 6: work that could expose employees to a hazardous substance must not start until the risk has been assessed, taking account of the safety data sheet. Have the assessment and data sheet for each product before it is used.</w:t>
            </w:r>
          </w:p>
        </w:tc>
      </w:tr>
    </w:tbl>
    <w:p>
      <w:pPr>
        <w:spacing w:after="0"/>
      </w:pPr>
    </w:p>
    <w:p>
      <w:pPr>
        <w:keepNext/>
        <w:spacing w:before="240"/>
      </w:pPr>
      <w:r>
        <w:rPr>
          <w:b/>
          <w:i w:val="0"/>
          <w:color w:val="1B5E52"/>
          <w:sz w:val="26"/>
        </w:rPr>
        <w:t>2. Areas</w:t>
      </w:r>
    </w:p>
    <w:p>
      <w:pPr>
        <w:keepNext/>
        <w:ind w:left="0"/>
      </w:pPr>
      <w:r>
        <w:rPr>
          <w:b/>
          <w:i w:val="0"/>
          <w:sz w:val="21"/>
        </w:rPr>
        <w:t>Areas cleaned</w:t>
      </w:r>
      <w:r>
        <w:rPr>
          <w:b w:val="0"/>
          <w:i w:val="0"/>
          <w:color w:val="5B706A"/>
          <w:sz w:val="16"/>
        </w:rPr>
        <w:t xml:space="preserve">  (copy this block for each one)</w:t>
      </w:r>
    </w:p>
    <w:p>
      <w:pPr>
        <w:keepNext/>
        <w:spacing w:after="20"/>
        <w:ind w:left="454"/>
      </w:pPr>
      <w:r>
        <w:rPr>
          <w:b/>
          <w:i w:val="0"/>
          <w:sz w:val="19"/>
        </w:rPr>
        <w:t>Area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keepNext/>
        <w:spacing w:after="0"/>
        <w:ind w:left="454"/>
      </w:pPr>
      <w:r>
        <w:rPr>
          <w:b w:val="0"/>
          <w:i w:val="0"/>
          <w:sz w:val="19"/>
        </w:rPr>
        <w:t>☐ Office</w:t>
      </w:r>
    </w:p>
    <w:p>
      <w:pPr>
        <w:keepNext/>
        <w:spacing w:after="0"/>
        <w:ind w:left="454"/>
      </w:pPr>
      <w:r>
        <w:rPr>
          <w:b w:val="0"/>
          <w:i w:val="0"/>
          <w:sz w:val="19"/>
        </w:rPr>
        <w:t>☐ Reception</w:t>
      </w:r>
    </w:p>
    <w:p>
      <w:pPr>
        <w:keepNext/>
        <w:spacing w:after="0"/>
        <w:ind w:left="454"/>
      </w:pPr>
      <w:r>
        <w:rPr>
          <w:b w:val="0"/>
          <w:i w:val="0"/>
          <w:sz w:val="19"/>
        </w:rPr>
        <w:t>☐ Meeting room</w:t>
      </w:r>
    </w:p>
    <w:p>
      <w:pPr>
        <w:keepNext/>
        <w:spacing w:after="0"/>
        <w:ind w:left="454"/>
      </w:pPr>
      <w:r>
        <w:rPr>
          <w:b w:val="0"/>
          <w:i w:val="0"/>
          <w:sz w:val="19"/>
        </w:rPr>
        <w:t>☐ Kitchen or tea point</w:t>
      </w:r>
    </w:p>
    <w:p>
      <w:pPr>
        <w:keepNext/>
        <w:spacing w:after="0"/>
        <w:ind w:left="454"/>
      </w:pPr>
      <w:r>
        <w:rPr>
          <w:b w:val="0"/>
          <w:i w:val="0"/>
          <w:sz w:val="19"/>
        </w:rPr>
        <w:t>☐ Toilets and washrooms</w:t>
      </w:r>
    </w:p>
    <w:p>
      <w:pPr>
        <w:keepNext/>
        <w:spacing w:after="0"/>
        <w:ind w:left="454"/>
      </w:pPr>
      <w:r>
        <w:rPr>
          <w:b w:val="0"/>
          <w:i w:val="0"/>
          <w:sz w:val="19"/>
        </w:rPr>
        <w:t>☐ Stairs and corridors</w:t>
      </w:r>
    </w:p>
    <w:p>
      <w:pPr>
        <w:keepNext w:val="0"/>
        <w:spacing w:after="120"/>
        <w:ind w:left="454"/>
      </w:pPr>
      <w:r>
        <w:rPr>
          <w:b w:val="0"/>
          <w:i w:val="0"/>
          <w:sz w:val="19"/>
        </w:rPr>
        <w:t>☐ Other</w:t>
      </w:r>
    </w:p>
    <w:p>
      <w:pPr>
        <w:keepNext/>
        <w:spacing w:after="20"/>
        <w:ind w:left="454"/>
      </w:pPr>
      <w:r>
        <w:rPr>
          <w:b/>
          <w:i w:val="0"/>
          <w:sz w:val="19"/>
        </w:rPr>
        <w:t>Tasks done</w:t>
      </w:r>
      <w:r>
        <w:rPr>
          <w:b w:val="0"/>
          <w:i w:val="0"/>
          <w:color w:val="5B706A"/>
          <w:sz w:val="16"/>
        </w:rPr>
        <w:t xml:space="preserve">  (tick all that apply)</w:t>
      </w:r>
    </w:p>
    <w:p>
      <w:pPr>
        <w:keepNext/>
        <w:spacing w:after="0"/>
        <w:ind w:left="454"/>
      </w:pPr>
      <w:r>
        <w:rPr>
          <w:b w:val="0"/>
          <w:i w:val="0"/>
          <w:sz w:val="19"/>
        </w:rPr>
        <w:t>☐ Desks and surfaces</w:t>
      </w:r>
    </w:p>
    <w:p>
      <w:pPr>
        <w:keepNext/>
        <w:spacing w:after="0"/>
        <w:ind w:left="454"/>
      </w:pPr>
      <w:r>
        <w:rPr>
          <w:b w:val="0"/>
          <w:i w:val="0"/>
          <w:sz w:val="19"/>
        </w:rPr>
        <w:t>☐ Touch points (handles, switches, lift buttons)</w:t>
      </w:r>
    </w:p>
    <w:p>
      <w:pPr>
        <w:keepNext/>
        <w:spacing w:after="0"/>
        <w:ind w:left="454"/>
      </w:pPr>
      <w:r>
        <w:rPr>
          <w:b w:val="0"/>
          <w:i w:val="0"/>
          <w:sz w:val="19"/>
        </w:rPr>
        <w:t>☐ Floors vacuumed</w:t>
      </w:r>
    </w:p>
    <w:p>
      <w:pPr>
        <w:keepNext/>
        <w:spacing w:after="0"/>
        <w:ind w:left="454"/>
      </w:pPr>
      <w:r>
        <w:rPr>
          <w:b w:val="0"/>
          <w:i w:val="0"/>
          <w:sz w:val="19"/>
        </w:rPr>
        <w:t>☐ Hard floors mopped</w:t>
      </w:r>
    </w:p>
    <w:p>
      <w:pPr>
        <w:keepNext/>
        <w:spacing w:after="0"/>
        <w:ind w:left="454"/>
      </w:pPr>
      <w:r>
        <w:rPr>
          <w:b w:val="0"/>
          <w:i w:val="0"/>
          <w:sz w:val="19"/>
        </w:rPr>
        <w:t>☐ Bins emptied</w:t>
      </w:r>
    </w:p>
    <w:p>
      <w:pPr>
        <w:keepNext/>
        <w:spacing w:after="0"/>
        <w:ind w:left="454"/>
      </w:pPr>
      <w:r>
        <w:rPr>
          <w:b w:val="0"/>
          <w:i w:val="0"/>
          <w:sz w:val="19"/>
        </w:rPr>
        <w:t>☐ Kitchen or tea point</w:t>
      </w:r>
    </w:p>
    <w:p>
      <w:pPr>
        <w:keepNext/>
        <w:spacing w:after="0"/>
        <w:ind w:left="454"/>
      </w:pPr>
      <w:r>
        <w:rPr>
          <w:b w:val="0"/>
          <w:i w:val="0"/>
          <w:sz w:val="19"/>
        </w:rPr>
        <w:t>☐ Toilets and washrooms</w:t>
      </w:r>
    </w:p>
    <w:p>
      <w:pPr>
        <w:keepNext/>
        <w:spacing w:after="0"/>
        <w:ind w:left="454"/>
      </w:pPr>
      <w:r>
        <w:rPr>
          <w:b w:val="0"/>
          <w:i w:val="0"/>
          <w:sz w:val="19"/>
        </w:rPr>
        <w:t>☐ Glass and mirrors</w:t>
      </w:r>
    </w:p>
    <w:p>
      <w:pPr>
        <w:keepNext w:val="0"/>
        <w:spacing w:after="120"/>
        <w:ind w:left="454"/>
      </w:pPr>
      <w:r>
        <w:rPr>
          <w:b w:val="0"/>
          <w:i w:val="0"/>
          <w:sz w:val="19"/>
        </w:rPr>
        <w:t>☐ Consumables restocked</w:t>
      </w:r>
    </w:p>
    <w:p>
      <w:pPr>
        <w:keepNext/>
        <w:spacing w:after="20"/>
        <w:ind w:left="454"/>
      </w:pPr>
      <w:r>
        <w:rPr>
          <w:b/>
          <w:i w:val="0"/>
          <w:sz w:val="19"/>
        </w:rPr>
        <w:t>Standard</w:t>
      </w:r>
      <w:r>
        <w:rPr>
          <w:b w:val="0"/>
          <w:i w:val="0"/>
          <w:color w:val="5B706A"/>
          <w:sz w:val="16"/>
        </w:rPr>
        <w:t xml:space="preserve">  (choose one)</w:t>
      </w:r>
    </w:p>
    <w:p>
      <w:pPr>
        <w:ind w:left="454"/>
      </w:pPr>
      <w:r>
        <w:rPr>
          <w:b w:val="0"/>
          <w:i w:val="0"/>
          <w:sz w:val="19"/>
        </w:rPr>
        <w:t>☐ Meets the standard     ☐ Below the standard</w:t>
      </w:r>
    </w:p>
    <w:p>
      <w:pPr>
        <w:keepNext/>
        <w:spacing w:after="20"/>
        <w:ind w:left="454"/>
      </w:pPr>
      <w:r>
        <w:rPr>
          <w:b/>
          <w:i w:val="0"/>
          <w:sz w:val="19"/>
        </w:rPr>
        <w:t>What is below standard, and the fix</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Areas below standard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Consumables and issues</w:t>
      </w:r>
    </w:p>
    <w:p>
      <w:pPr>
        <w:keepNext/>
        <w:spacing w:after="20"/>
        <w:ind w:left="0"/>
      </w:pPr>
      <w:r>
        <w:rPr>
          <w:b/>
          <w:i w:val="0"/>
          <w:sz w:val="19"/>
        </w:rPr>
        <w:t>Restocked</w:t>
      </w:r>
      <w:r>
        <w:rPr>
          <w:b w:val="0"/>
          <w:i w:val="0"/>
          <w:color w:val="5B706A"/>
          <w:sz w:val="16"/>
        </w:rPr>
        <w:t xml:space="preserve">  (tick all that apply)</w:t>
      </w:r>
    </w:p>
    <w:p>
      <w:pPr>
        <w:keepNext/>
        <w:spacing w:after="0"/>
        <w:ind w:left="0"/>
      </w:pPr>
      <w:r>
        <w:rPr>
          <w:b w:val="0"/>
          <w:i w:val="0"/>
          <w:sz w:val="19"/>
        </w:rPr>
        <w:t>☐ Toilet paper</w:t>
      </w:r>
    </w:p>
    <w:p>
      <w:pPr>
        <w:keepNext/>
        <w:spacing w:after="0"/>
        <w:ind w:left="0"/>
      </w:pPr>
      <w:r>
        <w:rPr>
          <w:b w:val="0"/>
          <w:i w:val="0"/>
          <w:sz w:val="19"/>
        </w:rPr>
        <w:t>☐ Hand soap</w:t>
      </w:r>
    </w:p>
    <w:p>
      <w:pPr>
        <w:keepNext/>
        <w:spacing w:after="0"/>
        <w:ind w:left="0"/>
      </w:pPr>
      <w:r>
        <w:rPr>
          <w:b w:val="0"/>
          <w:i w:val="0"/>
          <w:sz w:val="19"/>
        </w:rPr>
        <w:t>☐ Hand towels</w:t>
      </w:r>
    </w:p>
    <w:p>
      <w:pPr>
        <w:keepNext/>
        <w:spacing w:after="0"/>
        <w:ind w:left="0"/>
      </w:pPr>
      <w:r>
        <w:rPr>
          <w:b w:val="0"/>
          <w:i w:val="0"/>
          <w:sz w:val="19"/>
        </w:rPr>
        <w:t>☐ Bin liners</w:t>
      </w:r>
    </w:p>
    <w:p>
      <w:pPr>
        <w:keepNext/>
        <w:spacing w:after="0"/>
        <w:ind w:left="0"/>
      </w:pPr>
      <w:r>
        <w:rPr>
          <w:b w:val="0"/>
          <w:i w:val="0"/>
          <w:sz w:val="19"/>
        </w:rPr>
        <w:t>☐ Kitchen consumables</w:t>
      </w:r>
    </w:p>
    <w:p>
      <w:pPr>
        <w:keepNext w:val="0"/>
        <w:spacing w:after="120"/>
        <w:ind w:left="0"/>
      </w:pPr>
      <w:r>
        <w:rPr>
          <w:b w:val="0"/>
          <w:i w:val="0"/>
          <w:sz w:val="19"/>
        </w:rPr>
        <w:t>☐ Nothing needed</w:t>
      </w:r>
    </w:p>
    <w:p>
      <w:pPr>
        <w:keepNext/>
        <w:spacing w:after="20"/>
        <w:ind w:left="0"/>
      </w:pPr>
      <w:r>
        <w:rPr>
          <w:b/>
          <w:i w:val="0"/>
          <w:sz w:val="19"/>
        </w:rPr>
        <w:t>Found and reported</w:t>
      </w:r>
      <w:r>
        <w:rPr>
          <w:b w:val="0"/>
          <w:i w:val="0"/>
          <w:color w:val="5B706A"/>
          <w:sz w:val="16"/>
        </w:rPr>
        <w:t xml:space="preserve">  (tick all that apply)</w:t>
      </w:r>
    </w:p>
    <w:p>
      <w:pPr>
        <w:keepNext/>
        <w:spacing w:after="0"/>
        <w:ind w:left="0"/>
      </w:pPr>
      <w:r>
        <w:rPr>
          <w:b w:val="0"/>
          <w:i w:val="0"/>
          <w:sz w:val="19"/>
        </w:rPr>
        <w:t>☐ Damage</w:t>
      </w:r>
    </w:p>
    <w:p>
      <w:pPr>
        <w:keepNext/>
        <w:spacing w:after="0"/>
        <w:ind w:left="0"/>
      </w:pPr>
      <w:r>
        <w:rPr>
          <w:b w:val="0"/>
          <w:i w:val="0"/>
          <w:sz w:val="19"/>
        </w:rPr>
        <w:t>☐ Leak</w:t>
      </w:r>
    </w:p>
    <w:p>
      <w:pPr>
        <w:keepNext/>
        <w:spacing w:after="0"/>
        <w:ind w:left="0"/>
      </w:pPr>
      <w:r>
        <w:rPr>
          <w:b w:val="0"/>
          <w:i w:val="0"/>
          <w:sz w:val="19"/>
        </w:rPr>
        <w:t>☐ Pest signs</w:t>
      </w:r>
    </w:p>
    <w:p>
      <w:pPr>
        <w:keepNext/>
        <w:spacing w:after="0"/>
        <w:ind w:left="0"/>
      </w:pPr>
      <w:r>
        <w:rPr>
          <w:b w:val="0"/>
          <w:i w:val="0"/>
          <w:sz w:val="19"/>
        </w:rPr>
        <w:t>☐ Faulty lighting</w:t>
      </w:r>
    </w:p>
    <w:p>
      <w:pPr>
        <w:keepNext/>
        <w:spacing w:after="0"/>
        <w:ind w:left="0"/>
      </w:pPr>
      <w:r>
        <w:rPr>
          <w:b w:val="0"/>
          <w:i w:val="0"/>
          <w:sz w:val="19"/>
        </w:rPr>
        <w:t>☐ Security concern</w:t>
      </w:r>
    </w:p>
    <w:p>
      <w:pPr>
        <w:keepNext w:val="0"/>
        <w:spacing w:after="120"/>
        <w:ind w:left="0"/>
      </w:pPr>
      <w:r>
        <w:rPr>
          <w:b w:val="0"/>
          <w:i w:val="0"/>
          <w:sz w:val="19"/>
        </w:rPr>
        <w:t>☐ Nothing found</w:t>
      </w:r>
    </w:p>
    <w:p>
      <w:pPr>
        <w:keepNext/>
        <w:spacing w:after="20"/>
        <w:ind w:left="0"/>
      </w:pPr>
      <w:r>
        <w:rPr>
          <w:b/>
          <w:i w:val="0"/>
          <w:sz w:val="19"/>
        </w:rPr>
        <w:t>Details</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rating</w:t>
      </w:r>
      <w:r>
        <w:rPr>
          <w:b w:val="0"/>
          <w:i w:val="0"/>
          <w:color w:val="5B706A"/>
          <w:sz w:val="16"/>
        </w:rPr>
        <w:t xml:space="preserve">  (choose one)</w:t>
      </w:r>
    </w:p>
    <w:p>
      <w:pPr>
        <w:ind w:left="0"/>
      </w:pPr>
      <w:r>
        <w:rPr>
          <w:b w:val="0"/>
          <w:i w:val="0"/>
          <w:sz w:val="19"/>
        </w:rPr>
        <w:t>☐ Very satisfied     ☐ Satisfied     ☐ Not satisfied</w:t>
      </w:r>
    </w:p>
    <w:p>
      <w:pPr>
        <w:keepNext/>
        <w:spacing w:after="20"/>
        <w:ind w:left="0"/>
      </w:pPr>
      <w:r>
        <w:rPr>
          <w:b/>
          <w:i w:val="0"/>
          <w:sz w:val="19"/>
        </w:rPr>
        <w:t>Client comments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Commercial Cleaning Visit Report. Printable copy from the SiteSurvey form library. Fill it in on a phone, with photos and signatures: sitesurvey.app/forms/commercial-cleaning-checklist/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Cleaning Visit Report</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