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Coating and Corrosion Inspection</w:t>
      </w:r>
    </w:p>
    <w:p>
      <w:r>
        <w:rPr>
          <w:b w:val="0"/>
          <w:i w:val="0"/>
          <w:color w:val="5B706A"/>
          <w:sz w:val="20"/>
        </w:rPr>
        <w:t>A protective coating and corrosion inspection of steelwork: structure, coating system and corrosivity category, each area or member with breakdown, corrosion, where it is, film thickness if measured, priority and photos.</w:t>
      </w:r>
    </w:p>
    <w:p>
      <w:pPr>
        <w:keepNext/>
        <w:spacing w:before="240"/>
      </w:pPr>
      <w:r>
        <w:rPr>
          <w:b/>
          <w:i w:val="0"/>
          <w:color w:val="1B5E52"/>
          <w:sz w:val="26"/>
        </w:rPr>
        <w:t>1. Structure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Structure or area (building, frame, bay)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Structure location</w:t>
      </w:r>
    </w:p>
    <w:p>
      <w:pPr>
        <w:spacing w:after="20"/>
        <w:ind w:left="0"/>
      </w:pPr>
      <w:r>
        <w:rPr>
          <w:b w:val="0"/>
          <w:i w:val="0"/>
          <w:color w:val="5B706A"/>
          <w:sz w:val="17"/>
        </w:rPr>
        <w:t>Mark it at the structure, useful for tanks, gantries, bridges and yards. Tap Mark current location on site. It saves the coordinates, a grid reference and the accuracy.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Coating system (from the specification or records, if known)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Specified minimum dry film thickness (microns), if known</w:t>
      </w:r>
    </w:p>
    <w:p>
      <w:pPr>
        <w:spacing w:after="20"/>
        <w:ind w:left="0"/>
      </w:pPr>
      <w:r>
        <w:rPr>
          <w:b w:val="0"/>
          <w:i w:val="0"/>
          <w:color w:val="5B706A"/>
          <w:sz w:val="17"/>
        </w:rPr>
        <w:t>From the coating specification. The form compares readings with it and sets no figure of its own.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last coated or maintained, if known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Corrosivity category (ISO 12944-2), from the specification if known</w:t>
      </w:r>
      <w:r>
        <w:rPr>
          <w:b w:val="0"/>
          <w:i w:val="0"/>
          <w:color w:val="5B706A"/>
          <w:sz w:val="16"/>
        </w:rPr>
        <w:t xml:space="preserve">  (choose one)</w:t>
      </w:r>
    </w:p>
    <w:p>
      <w:pPr>
        <w:keepNext/>
        <w:spacing w:after="0"/>
        <w:ind w:left="0"/>
      </w:pPr>
      <w:r>
        <w:rPr>
          <w:b w:val="0"/>
          <w:i w:val="0"/>
          <w:sz w:val="19"/>
        </w:rPr>
        <w:t>☐ C1 very low</w:t>
      </w:r>
    </w:p>
    <w:p>
      <w:pPr>
        <w:keepNext/>
        <w:spacing w:after="0"/>
        <w:ind w:left="0"/>
      </w:pPr>
      <w:r>
        <w:rPr>
          <w:b w:val="0"/>
          <w:i w:val="0"/>
          <w:sz w:val="19"/>
        </w:rPr>
        <w:t>☐ C2 low</w:t>
      </w:r>
    </w:p>
    <w:p>
      <w:pPr>
        <w:keepNext/>
        <w:spacing w:after="0"/>
        <w:ind w:left="0"/>
      </w:pPr>
      <w:r>
        <w:rPr>
          <w:b w:val="0"/>
          <w:i w:val="0"/>
          <w:sz w:val="19"/>
        </w:rPr>
        <w:t>☐ C3 medium</w:t>
      </w:r>
    </w:p>
    <w:p>
      <w:pPr>
        <w:keepNext/>
        <w:spacing w:after="0"/>
        <w:ind w:left="0"/>
      </w:pPr>
      <w:r>
        <w:rPr>
          <w:b w:val="0"/>
          <w:i w:val="0"/>
          <w:sz w:val="19"/>
        </w:rPr>
        <w:t>☐ C4 high</w:t>
      </w:r>
    </w:p>
    <w:p>
      <w:pPr>
        <w:keepNext/>
        <w:spacing w:after="0"/>
        <w:ind w:left="0"/>
      </w:pPr>
      <w:r>
        <w:rPr>
          <w:b w:val="0"/>
          <w:i w:val="0"/>
          <w:sz w:val="19"/>
        </w:rPr>
        <w:t>☐ C5 very high</w:t>
      </w:r>
    </w:p>
    <w:p>
      <w:pPr>
        <w:keepNext/>
        <w:spacing w:after="0"/>
        <w:ind w:left="0"/>
      </w:pPr>
      <w:r>
        <w:rPr>
          <w:b w:val="0"/>
          <w:i w:val="0"/>
          <w:sz w:val="19"/>
        </w:rPr>
        <w:t>☐ CX extreme</w:t>
      </w:r>
    </w:p>
    <w:p>
      <w:pPr>
        <w:keepNext w:val="0"/>
        <w:spacing w:after="120"/>
        <w:ind w:left="0"/>
      </w:pPr>
      <w:r>
        <w:rPr>
          <w:b w:val="0"/>
          <w:i w:val="0"/>
          <w:sz w:val="19"/>
        </w:rPr>
        <w:t>☐ Not known</w:t>
      </w:r>
    </w:p>
    <w:p>
      <w:pPr>
        <w:keepNext/>
        <w:spacing w:after="20"/>
        <w:ind w:left="0"/>
      </w:pPr>
      <w:r>
        <w:rPr>
          <w:b/>
          <w:i w:val="0"/>
          <w:sz w:val="19"/>
        </w:rPr>
        <w:t>Access</w:t>
      </w:r>
      <w:r>
        <w:rPr>
          <w:b w:val="0"/>
          <w:i w:val="0"/>
          <w:color w:val="5B706A"/>
          <w:sz w:val="16"/>
        </w:rPr>
        <w:t xml:space="preserve">  (choose one)</w:t>
      </w:r>
    </w:p>
    <w:p>
      <w:pPr>
        <w:ind w:left="0"/>
      </w:pPr>
      <w:r>
        <w:rPr>
          <w:b w:val="0"/>
          <w:i w:val="0"/>
          <w:sz w:val="19"/>
        </w:rPr>
        <w:t>☐ Full access     ☐ Part access     ☐ From the ground only</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BS EN ISO 12944-2:2017 classifies the corrosivity of environments from C1 to CX. Its examples run from heated buildings with clean atmospheres, such as offices and schools (C1), through unheated buildings where condensation can occur, such as depots and sports halls (C2), to industrial and coastal areas with high humidity or salinity (C5). Grade coating breakdown (rusting, blistering, cracking, flaking) to the ISO 4628 series, and measure dry film thickness on steel to ISO 19840. Corrosion needs moisture and oxygen together.</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This form is for protective coatings on steelwork. For the look of decorative paint finishes, use a paint finish inspection instead.</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Areas and members</w:t>
      </w:r>
    </w:p>
    <w:p>
      <w:pPr>
        <w:keepNext/>
        <w:ind w:left="0"/>
      </w:pPr>
      <w:r>
        <w:rPr>
          <w:b/>
          <w:i w:val="0"/>
          <w:sz w:val="21"/>
        </w:rPr>
        <w:t>Areas</w:t>
      </w:r>
      <w:r>
        <w:rPr>
          <w:b w:val="0"/>
          <w:i w:val="0"/>
          <w:color w:val="5B706A"/>
          <w:sz w:val="16"/>
        </w:rPr>
        <w:t xml:space="preserve">  (copy this block for each one)</w:t>
      </w:r>
    </w:p>
    <w:p>
      <w:pPr>
        <w:keepNext/>
        <w:spacing w:after="20"/>
        <w:ind w:left="454"/>
      </w:pPr>
      <w:r>
        <w:rPr>
          <w:b/>
          <w:i w:val="0"/>
          <w:sz w:val="19"/>
        </w:rPr>
        <w:t>Gridline, bay or member mark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Member</w:t>
      </w:r>
      <w:r>
        <w:rPr>
          <w:b w:val="0"/>
          <w:i w:val="0"/>
          <w:color w:val="5B706A"/>
          <w:sz w:val="16"/>
        </w:rPr>
        <w:t xml:space="preserve">  (choose one)</w:t>
      </w:r>
    </w:p>
    <w:p>
      <w:pPr>
        <w:keepNext/>
        <w:spacing w:after="0"/>
        <w:ind w:left="454"/>
      </w:pPr>
      <w:r>
        <w:rPr>
          <w:b w:val="0"/>
          <w:i w:val="0"/>
          <w:sz w:val="19"/>
        </w:rPr>
        <w:t>☐ Column</w:t>
      </w:r>
    </w:p>
    <w:p>
      <w:pPr>
        <w:keepNext/>
        <w:spacing w:after="0"/>
        <w:ind w:left="454"/>
      </w:pPr>
      <w:r>
        <w:rPr>
          <w:b w:val="0"/>
          <w:i w:val="0"/>
          <w:sz w:val="19"/>
        </w:rPr>
        <w:t>☐ Beam</w:t>
      </w:r>
    </w:p>
    <w:p>
      <w:pPr>
        <w:keepNext/>
        <w:spacing w:after="0"/>
        <w:ind w:left="454"/>
      </w:pPr>
      <w:r>
        <w:rPr>
          <w:b w:val="0"/>
          <w:i w:val="0"/>
          <w:sz w:val="19"/>
        </w:rPr>
        <w:t>☐ Bracing</w:t>
      </w:r>
    </w:p>
    <w:p>
      <w:pPr>
        <w:keepNext/>
        <w:spacing w:after="0"/>
        <w:ind w:left="454"/>
      </w:pPr>
      <w:r>
        <w:rPr>
          <w:b w:val="0"/>
          <w:i w:val="0"/>
          <w:sz w:val="19"/>
        </w:rPr>
        <w:t>☐ Connection</w:t>
      </w:r>
    </w:p>
    <w:p>
      <w:pPr>
        <w:keepNext/>
        <w:spacing w:after="0"/>
        <w:ind w:left="454"/>
      </w:pPr>
      <w:r>
        <w:rPr>
          <w:b w:val="0"/>
          <w:i w:val="0"/>
          <w:sz w:val="19"/>
        </w:rPr>
        <w:t>☐ Base plate</w:t>
      </w:r>
    </w:p>
    <w:p>
      <w:pPr>
        <w:keepNext/>
        <w:spacing w:after="0"/>
        <w:ind w:left="454"/>
      </w:pPr>
      <w:r>
        <w:rPr>
          <w:b w:val="0"/>
          <w:i w:val="0"/>
          <w:sz w:val="19"/>
        </w:rPr>
        <w:t>☐ Purlin or rail</w:t>
      </w:r>
    </w:p>
    <w:p>
      <w:pPr>
        <w:keepNext/>
        <w:spacing w:after="0"/>
        <w:ind w:left="454"/>
      </w:pPr>
      <w:r>
        <w:rPr>
          <w:b w:val="0"/>
          <w:i w:val="0"/>
          <w:sz w:val="19"/>
        </w:rPr>
        <w:t>☐ Handrail or balustrade</w:t>
      </w:r>
    </w:p>
    <w:p>
      <w:pPr>
        <w:keepNext w:val="0"/>
        <w:spacing w:after="120"/>
        <w:ind w:left="454"/>
      </w:pPr>
      <w:r>
        <w:rPr>
          <w:b w:val="0"/>
          <w:i w:val="0"/>
          <w:sz w:val="19"/>
        </w:rPr>
        <w:t>☐ Other</w:t>
      </w:r>
    </w:p>
    <w:p>
      <w:pPr>
        <w:keepNext/>
        <w:spacing w:after="20"/>
        <w:ind w:left="454"/>
      </w:pPr>
      <w:r>
        <w:rPr>
          <w:b/>
          <w:i w:val="0"/>
          <w:sz w:val="19"/>
        </w:rPr>
        <w:t>Coating and corrosion seen</w:t>
      </w:r>
      <w:r>
        <w:rPr>
          <w:b w:val="0"/>
          <w:i w:val="0"/>
          <w:color w:val="5B706A"/>
          <w:sz w:val="16"/>
        </w:rPr>
        <w:t xml:space="preserve">  (tick all that apply)</w:t>
      </w:r>
    </w:p>
    <w:p>
      <w:pPr>
        <w:keepNext/>
        <w:spacing w:after="0"/>
        <w:ind w:left="454"/>
      </w:pPr>
      <w:r>
        <w:rPr>
          <w:b w:val="0"/>
          <w:i w:val="0"/>
          <w:sz w:val="19"/>
        </w:rPr>
        <w:t>☐ Blistering</w:t>
      </w:r>
    </w:p>
    <w:p>
      <w:pPr>
        <w:keepNext/>
        <w:spacing w:after="0"/>
        <w:ind w:left="454"/>
      </w:pPr>
      <w:r>
        <w:rPr>
          <w:b w:val="0"/>
          <w:i w:val="0"/>
          <w:sz w:val="19"/>
        </w:rPr>
        <w:t>☐ Flaking or peeling</w:t>
      </w:r>
    </w:p>
    <w:p>
      <w:pPr>
        <w:keepNext/>
        <w:spacing w:after="0"/>
        <w:ind w:left="454"/>
      </w:pPr>
      <w:r>
        <w:rPr>
          <w:b w:val="0"/>
          <w:i w:val="0"/>
          <w:sz w:val="19"/>
        </w:rPr>
        <w:t>☐ Cracking</w:t>
      </w:r>
    </w:p>
    <w:p>
      <w:pPr>
        <w:keepNext/>
        <w:spacing w:after="0"/>
        <w:ind w:left="454"/>
      </w:pPr>
      <w:r>
        <w:rPr>
          <w:b w:val="0"/>
          <w:i w:val="0"/>
          <w:sz w:val="19"/>
        </w:rPr>
        <w:t>☐ Chalking</w:t>
      </w:r>
    </w:p>
    <w:p>
      <w:pPr>
        <w:keepNext/>
        <w:spacing w:after="0"/>
        <w:ind w:left="454"/>
      </w:pPr>
      <w:r>
        <w:rPr>
          <w:b w:val="0"/>
          <w:i w:val="0"/>
          <w:sz w:val="19"/>
        </w:rPr>
        <w:t>☐ Rust spots</w:t>
      </w:r>
    </w:p>
    <w:p>
      <w:pPr>
        <w:keepNext/>
        <w:spacing w:after="0"/>
        <w:ind w:left="454"/>
      </w:pPr>
      <w:r>
        <w:rPr>
          <w:b w:val="0"/>
          <w:i w:val="0"/>
          <w:sz w:val="19"/>
        </w:rPr>
        <w:t>☐ Rust staining</w:t>
      </w:r>
    </w:p>
    <w:p>
      <w:pPr>
        <w:keepNext/>
        <w:spacing w:after="0"/>
        <w:ind w:left="454"/>
      </w:pPr>
      <w:r>
        <w:rPr>
          <w:b w:val="0"/>
          <w:i w:val="0"/>
          <w:sz w:val="19"/>
        </w:rPr>
        <w:t>☐ Pitting or loss of steel</w:t>
      </w:r>
    </w:p>
    <w:p>
      <w:pPr>
        <w:keepNext/>
        <w:spacing w:after="0"/>
        <w:ind w:left="454"/>
      </w:pPr>
      <w:r>
        <w:rPr>
          <w:b w:val="0"/>
          <w:i w:val="0"/>
          <w:sz w:val="19"/>
        </w:rPr>
        <w:t>☐ Mechanical damage</w:t>
      </w:r>
    </w:p>
    <w:p>
      <w:pPr>
        <w:keepNext w:val="0"/>
        <w:spacing w:after="120"/>
        <w:ind w:left="454"/>
      </w:pPr>
      <w:r>
        <w:rPr>
          <w:b w:val="0"/>
          <w:i w:val="0"/>
          <w:sz w:val="19"/>
        </w:rPr>
        <w:t>☐ None seen</w:t>
      </w:r>
    </w:p>
    <w:p>
      <w:pPr>
        <w:keepNext/>
        <w:spacing w:after="20"/>
        <w:ind w:left="454"/>
      </w:pPr>
      <w:r>
        <w:rPr>
          <w:b/>
          <w:i w:val="0"/>
          <w:sz w:val="19"/>
        </w:rPr>
        <w:t>Extent</w:t>
      </w:r>
      <w:r>
        <w:rPr>
          <w:b w:val="0"/>
          <w:i w:val="0"/>
          <w:color w:val="5B706A"/>
          <w:sz w:val="16"/>
        </w:rPr>
        <w:t xml:space="preserve">  (if applicable; choose one)</w:t>
      </w:r>
    </w:p>
    <w:p>
      <w:pPr>
        <w:ind w:left="454"/>
      </w:pPr>
      <w:r>
        <w:rPr>
          <w:b w:val="0"/>
          <w:i w:val="0"/>
          <w:sz w:val="19"/>
        </w:rPr>
        <w:t>☐ Isolated spots     ☐ Local area     ☐ Widespread</w:t>
      </w:r>
    </w:p>
    <w:p>
      <w:pPr>
        <w:keepNext/>
        <w:spacing w:after="20"/>
        <w:ind w:left="454"/>
      </w:pPr>
      <w:r>
        <w:rPr>
          <w:b/>
          <w:i w:val="0"/>
          <w:sz w:val="19"/>
        </w:rPr>
        <w:t>Where on the member</w:t>
      </w:r>
      <w:r>
        <w:rPr>
          <w:b w:val="0"/>
          <w:i w:val="0"/>
          <w:color w:val="5B706A"/>
          <w:sz w:val="16"/>
        </w:rPr>
        <w:t xml:space="preserve">  (if applicable; tick all that apply)</w:t>
      </w:r>
    </w:p>
    <w:p>
      <w:pPr>
        <w:keepNext/>
        <w:spacing w:after="0"/>
        <w:ind w:left="454"/>
      </w:pPr>
      <w:r>
        <w:rPr>
          <w:b w:val="0"/>
          <w:i w:val="0"/>
          <w:sz w:val="19"/>
        </w:rPr>
        <w:t>☐ Flat surfaces</w:t>
      </w:r>
    </w:p>
    <w:p>
      <w:pPr>
        <w:keepNext/>
        <w:spacing w:after="0"/>
        <w:ind w:left="454"/>
      </w:pPr>
      <w:r>
        <w:rPr>
          <w:b w:val="0"/>
          <w:i w:val="0"/>
          <w:sz w:val="19"/>
        </w:rPr>
        <w:t>☐ Edges and corners</w:t>
      </w:r>
    </w:p>
    <w:p>
      <w:pPr>
        <w:keepNext/>
        <w:spacing w:after="0"/>
        <w:ind w:left="454"/>
      </w:pPr>
      <w:r>
        <w:rPr>
          <w:b w:val="0"/>
          <w:i w:val="0"/>
          <w:sz w:val="19"/>
        </w:rPr>
        <w:t>☐ Welds</w:t>
      </w:r>
    </w:p>
    <w:p>
      <w:pPr>
        <w:keepNext/>
        <w:spacing w:after="0"/>
        <w:ind w:left="454"/>
      </w:pPr>
      <w:r>
        <w:rPr>
          <w:b w:val="0"/>
          <w:i w:val="0"/>
          <w:sz w:val="19"/>
        </w:rPr>
        <w:t>☐ Bolts and connections</w:t>
      </w:r>
    </w:p>
    <w:p>
      <w:pPr>
        <w:keepNext/>
        <w:spacing w:after="0"/>
        <w:ind w:left="454"/>
      </w:pPr>
      <w:r>
        <w:rPr>
          <w:b w:val="0"/>
          <w:i w:val="0"/>
          <w:sz w:val="19"/>
        </w:rPr>
        <w:t>☐ Crevices or lap joints</w:t>
      </w:r>
    </w:p>
    <w:p>
      <w:pPr>
        <w:keepNext/>
        <w:spacing w:after="0"/>
        <w:ind w:left="454"/>
      </w:pPr>
      <w:r>
        <w:rPr>
          <w:b w:val="0"/>
          <w:i w:val="0"/>
          <w:sz w:val="19"/>
        </w:rPr>
        <w:t>☐ Base or ground contact</w:t>
      </w:r>
    </w:p>
    <w:p>
      <w:pPr>
        <w:keepNext w:val="0"/>
        <w:spacing w:after="120"/>
        <w:ind w:left="454"/>
      </w:pPr>
      <w:r>
        <w:rPr>
          <w:b w:val="0"/>
          <w:i w:val="0"/>
          <w:sz w:val="19"/>
        </w:rPr>
        <w:t>☐ Water or dirt trap</w:t>
      </w:r>
    </w:p>
    <w:p>
      <w:pPr>
        <w:keepNext/>
        <w:spacing w:after="20"/>
        <w:ind w:left="454"/>
      </w:pPr>
      <w:r>
        <w:rPr>
          <w:b/>
          <w:i w:val="0"/>
          <w:sz w:val="19"/>
        </w:rPr>
        <w:t>Length of the affected patch (m)</w:t>
      </w:r>
      <w:r>
        <w:rPr>
          <w:b w:val="0"/>
          <w:i w:val="0"/>
          <w:color w:val="5B706A"/>
          <w:sz w:val="16"/>
        </w:rPr>
        <w:t xml:space="preserve">  (if applicable)</w:t>
      </w:r>
    </w:p>
    <w:p>
      <w:pPr>
        <w:spacing w:after="20"/>
        <w:ind w:left="454"/>
      </w:pPr>
      <w:r>
        <w:rPr>
          <w:b w:val="0"/>
          <w:i w:val="0"/>
          <w:color w:val="5B706A"/>
          <w:sz w:val="17"/>
        </w:rPr>
        <w:t>Measure from a square-on photo with a rule taped to the member, or the member's known flange width, as the reference, or use a tape. Measuring from a photo gives an estimate.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of the affected patch (m)</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Affected area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Dry film thickness reading (microns), if measured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Against the specification</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Below specification (1 = yes)</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Visible loss of steel section?</w:t>
      </w:r>
    </w:p>
    <w:p>
      <w:pPr>
        <w:ind w:left="454"/>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Visible loss of steel section. Refer it to a structural engineer before the coating is repaired.</w:t>
            </w:r>
          </w:p>
        </w:tc>
      </w:tr>
    </w:tbl>
    <w:p>
      <w:pPr>
        <w:spacing w:after="0"/>
      </w:pPr>
    </w:p>
    <w:p>
      <w:pPr>
        <w:keepNext/>
        <w:spacing w:after="20"/>
        <w:ind w:left="454"/>
      </w:pPr>
      <w:r>
        <w:rPr>
          <w:b/>
          <w:i w:val="0"/>
          <w:sz w:val="19"/>
        </w:rPr>
        <w:t>Priority *</w:t>
      </w:r>
      <w:r>
        <w:rPr>
          <w:b w:val="0"/>
          <w:i w:val="0"/>
          <w:color w:val="5B706A"/>
          <w:sz w:val="16"/>
        </w:rPr>
        <w:t xml:space="preserve">  (choose one)</w:t>
      </w:r>
    </w:p>
    <w:p>
      <w:pPr>
        <w:ind w:left="454"/>
      </w:pPr>
      <w:r>
        <w:rPr>
          <w:b w:val="0"/>
          <w:i w:val="0"/>
          <w:sz w:val="19"/>
        </w:rPr>
        <w:t>☐ No action     ☐ Monitor     ☐ Coating repair     ☐ Refer to a structural engineer</w:t>
      </w:r>
    </w:p>
    <w:p>
      <w:pPr>
        <w:keepNext/>
        <w:spacing w:after="20"/>
        <w:ind w:left="454"/>
      </w:pPr>
      <w:r>
        <w:rPr>
          <w:b/>
          <w:i w:val="0"/>
          <w:sz w:val="19"/>
        </w:rPr>
        <w:t>Photos (with the member mark in view)</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Areas or members inspected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Coating repair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Monitor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Readings below the specified thickness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Total affected area measured (m²)</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Areas with visible loss of section</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Areas referred to an engineer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Structures with many small components and fasteners are harder to protect than large flat surfaces (BS EN ISO 12944-3 covers design for corrosion protection). Crevices hold water and lead to crevice corrosion, and water and dirt traps accelerate corrosion. Look closely at connections, edges, crevices and bases.</w:t>
            </w:r>
          </w:p>
        </w:tc>
      </w:tr>
    </w:tbl>
    <w:p>
      <w:pPr>
        <w:spacing w:after="0"/>
      </w:pPr>
    </w:p>
    <w:p>
      <w:pPr>
        <w:keepNext/>
        <w:spacing w:after="20"/>
        <w:ind w:left="0"/>
      </w:pPr>
      <w:r>
        <w:rPr>
          <w:b/>
          <w:i w:val="0"/>
          <w:sz w:val="19"/>
        </w:rPr>
        <w:t>Areas not seen and why (height, cladding, stored goods)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coating and corrosion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Record every aspect of the inspection and any problems found, with the grading standard used (ISO 4628 for breakdown, ISO 19840 for dry film thickness). The Institute of Corrosion runs a certification scheme for painting and coating inspectors in the UK.</w:t>
            </w:r>
          </w:p>
        </w:tc>
      </w:tr>
    </w:tbl>
    <w:p>
      <w:pPr>
        <w:spacing w:after="0"/>
      </w:pP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Next inspection due</w:t>
      </w:r>
    </w:p>
    <w:p>
      <w:pPr>
        <w:spacing w:after="20"/>
        <w:ind w:left="0"/>
      </w:pPr>
      <w:r>
        <w:rPr>
          <w:b w:val="0"/>
          <w:i w:val="0"/>
          <w:color w:val="5B706A"/>
          <w:sz w:val="17"/>
        </w:rPr>
        <w:t>Set by the coating specification, the maintenance plan or the duty holder.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next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due date is before the date of this record. Check the date entered.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Coating and Corrosion Inspection. Printable copy from the SiteSurvey form library. Fill it in on a phone, with photos and signatures: sitesurvey.app/forms/coating-inspection-report/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Coating and Corrosion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