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Air Conditioning Commissioning Record</w:t>
      </w:r>
    </w:p>
    <w:p>
      <w:r>
        <w:rPr>
          <w:b w:val="0"/>
          <w:i w:val="0"/>
          <w:color w:val="5B706A"/>
          <w:sz w:val="20"/>
        </w:rPr>
        <w:t>An air conditioning installation and commissioning record: F-gas certification, units with label scan, refrigerant type and charge, CO2 equivalent and leak check frequency, strength test, vacuum, leak test, temperatures, drains and controls, and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System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commissioned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and F-gas certificate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Company F-gas certificate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Split     ☐ Multi-split     ☐ VRF or VRV     ☐ Packaged unit     ☐ Air to air heat pump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Outdoor unit make and model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outdoor unit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Indoor units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Make and model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label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serial number.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Refrigerant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Refrigerant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R32     ☐ R410A     ☐ R290     ☐ R454B     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Global warming potential (GWP)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From the refrigerant data sheet or Annex I of the F gas Regulation, for example R32 is 675.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Factory charge (kg)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Additional charge (kg)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Total charge (kg)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Tonnes CO2 equivalent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Great Britain F gas rules (retained Regulation (EU) No 517/2014, article 4): leak checks depend on the charge in tonnes of CO2 equivalent, which is the charge in kg times the GWP, divided by 1,000.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Under 5 tonnes CO2 equivalent: the F gas rules do not require leak checks.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5 to under 50 tonnes CO2 equivalent: leak check at least every 12 months, or every 24 months with a leak detection system. Equipment labelled as hermetically sealed and under 10 tonnes is exempt. Keep F gas records for 5 years.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50 to under 500 tonnes CO2 equivalent: leak check at least every 6 months, or every 12 months with a leak detection system. Keep F gas records for 5 years.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500 tonnes CO2 equivalent or more: a leak detection system must be fitted, and leak checks are needed at least every 6 months with it (every 3 months without). Keep F gas records for 5 years.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Tests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Nitrogen strength test (bar)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Held for (minutes)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Pressure held?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Vacuum achieved (microns)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Leak test passed?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Return air temperature (°C)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Supply air temperature (°C)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Air temperature difference (°C)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Condensate drains tested?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 set up and shown to the customer?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Unit labelled with refrigerant type and charge?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units, pipework and labels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Air Conditioning Commissioning Record. Printable copy from the SiteSurvey form library. Fill it in on a phone, with photos and signatures: sitesurvey.app/forms/air-conditioning-commissioning-checklist/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Conditioning Commissioning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